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937" w:rsidRPr="00290558" w:rsidRDefault="002C1937" w:rsidP="00B1676B">
      <w:pPr>
        <w:spacing w:line="240" w:lineRule="auto"/>
        <w:jc w:val="center"/>
        <w:rPr>
          <w:rFonts w:ascii="Arial Narrow" w:hAnsi="Arial Narrow" w:cs="Times New Roman"/>
          <w:b/>
          <w:sz w:val="32"/>
          <w:szCs w:val="32"/>
        </w:rPr>
      </w:pPr>
      <w:r w:rsidRPr="00290558">
        <w:rPr>
          <w:rFonts w:ascii="Arial Narrow" w:hAnsi="Arial Narrow" w:cs="Times New Roman"/>
          <w:b/>
          <w:sz w:val="32"/>
          <w:szCs w:val="32"/>
        </w:rPr>
        <w:t>SZCZEGÓŁOWA SPECYFIKA</w:t>
      </w:r>
      <w:bookmarkStart w:id="0" w:name="_GoBack"/>
      <w:bookmarkEnd w:id="0"/>
      <w:r w:rsidRPr="00290558">
        <w:rPr>
          <w:rFonts w:ascii="Arial Narrow" w:hAnsi="Arial Narrow" w:cs="Times New Roman"/>
          <w:b/>
          <w:sz w:val="32"/>
          <w:szCs w:val="32"/>
        </w:rPr>
        <w:t>CJA TECHNICZNA</w:t>
      </w:r>
    </w:p>
    <w:p w:rsidR="002C1937" w:rsidRPr="00290558" w:rsidRDefault="002C1937" w:rsidP="00B1676B">
      <w:pPr>
        <w:spacing w:line="240" w:lineRule="auto"/>
        <w:jc w:val="center"/>
        <w:rPr>
          <w:rFonts w:ascii="Arial Narrow" w:hAnsi="Arial Narrow" w:cs="Times New Roman"/>
          <w:b/>
          <w:sz w:val="32"/>
          <w:szCs w:val="32"/>
        </w:rPr>
      </w:pPr>
      <w:r w:rsidRPr="00290558">
        <w:rPr>
          <w:rFonts w:ascii="Arial Narrow" w:hAnsi="Arial Narrow" w:cs="Times New Roman"/>
          <w:b/>
          <w:sz w:val="32"/>
          <w:szCs w:val="32"/>
        </w:rPr>
        <w:t>WYKONANIA I ODBIORU ROBÓT BUDOWLANYCH</w:t>
      </w:r>
    </w:p>
    <w:p w:rsidR="002C1937" w:rsidRPr="00290558" w:rsidRDefault="002C1937" w:rsidP="00B1676B">
      <w:pPr>
        <w:spacing w:line="240" w:lineRule="auto"/>
        <w:jc w:val="center"/>
        <w:rPr>
          <w:rFonts w:ascii="Arial Narrow" w:hAnsi="Arial Narrow" w:cs="Times New Roman"/>
          <w:b/>
          <w:sz w:val="36"/>
          <w:szCs w:val="36"/>
        </w:rPr>
      </w:pPr>
      <w:r w:rsidRPr="00290558">
        <w:rPr>
          <w:rFonts w:ascii="Arial Narrow" w:hAnsi="Arial Narrow" w:cs="Times New Roman"/>
          <w:b/>
          <w:sz w:val="36"/>
          <w:szCs w:val="36"/>
        </w:rPr>
        <w:t>ST-01</w:t>
      </w:r>
    </w:p>
    <w:p w:rsidR="00B93008" w:rsidRPr="00290558" w:rsidRDefault="00B93008" w:rsidP="00B1676B">
      <w:pPr>
        <w:spacing w:line="240" w:lineRule="auto"/>
        <w:ind w:left="708" w:firstLine="708"/>
        <w:rPr>
          <w:rFonts w:ascii="Arial Narrow" w:hAnsi="Arial Narrow" w:cs="Times New Roman"/>
          <w:b/>
          <w:sz w:val="28"/>
          <w:szCs w:val="28"/>
        </w:rPr>
      </w:pPr>
      <w:r w:rsidRPr="00290558">
        <w:rPr>
          <w:rFonts w:ascii="Arial Narrow" w:hAnsi="Arial Narrow" w:cs="Times New Roman"/>
          <w:b/>
          <w:sz w:val="28"/>
          <w:szCs w:val="28"/>
        </w:rPr>
        <w:t>CPV</w:t>
      </w:r>
      <w:r w:rsidRPr="00290558">
        <w:rPr>
          <w:rFonts w:ascii="Arial Narrow" w:hAnsi="Arial Narrow" w:cs="Times New Roman"/>
          <w:b/>
          <w:sz w:val="28"/>
          <w:szCs w:val="28"/>
        </w:rPr>
        <w:tab/>
        <w:t>45442100-8  - Roboty malarskie</w:t>
      </w:r>
    </w:p>
    <w:p w:rsidR="00B93008" w:rsidRDefault="00B93008" w:rsidP="00B1676B">
      <w:pPr>
        <w:spacing w:line="240" w:lineRule="auto"/>
        <w:ind w:left="708" w:firstLine="708"/>
        <w:rPr>
          <w:rFonts w:ascii="Arial Narrow" w:hAnsi="Arial Narrow" w:cs="Times New Roman"/>
          <w:b/>
          <w:sz w:val="28"/>
          <w:szCs w:val="28"/>
        </w:rPr>
      </w:pPr>
      <w:r w:rsidRPr="00290558">
        <w:rPr>
          <w:rFonts w:ascii="Arial Narrow" w:hAnsi="Arial Narrow" w:cs="Times New Roman"/>
          <w:b/>
          <w:sz w:val="28"/>
          <w:szCs w:val="28"/>
        </w:rPr>
        <w:t>CPV</w:t>
      </w:r>
      <w:r w:rsidRPr="00290558">
        <w:rPr>
          <w:rFonts w:ascii="Arial Narrow" w:hAnsi="Arial Narrow" w:cs="Times New Roman"/>
          <w:b/>
          <w:sz w:val="28"/>
          <w:szCs w:val="28"/>
        </w:rPr>
        <w:tab/>
        <w:t>45430000-0  -  Pokrywanie podłóg i ścian</w:t>
      </w:r>
    </w:p>
    <w:p w:rsidR="00AF1FC2" w:rsidRPr="00997768" w:rsidRDefault="00AF1FC2" w:rsidP="00AF1FC2">
      <w:pPr>
        <w:spacing w:line="240" w:lineRule="auto"/>
        <w:ind w:left="708" w:firstLine="708"/>
        <w:rPr>
          <w:rFonts w:ascii="Arial Narrow" w:hAnsi="Arial Narrow" w:cs="Times New Roman"/>
          <w:b/>
          <w:sz w:val="28"/>
          <w:szCs w:val="28"/>
        </w:rPr>
      </w:pPr>
      <w:r>
        <w:rPr>
          <w:rFonts w:ascii="Arial Narrow" w:hAnsi="Arial Narrow" w:cs="Times New Roman"/>
          <w:b/>
          <w:sz w:val="28"/>
          <w:szCs w:val="28"/>
        </w:rPr>
        <w:t>CPV    45432111-5 – Kładzenie wykładzin elastycznych</w:t>
      </w:r>
    </w:p>
    <w:p w:rsidR="006F3CB0" w:rsidRPr="00290558" w:rsidRDefault="006F3CB0" w:rsidP="00B1676B">
      <w:pPr>
        <w:spacing w:line="240" w:lineRule="auto"/>
        <w:ind w:left="708" w:firstLine="708"/>
        <w:jc w:val="both"/>
        <w:rPr>
          <w:rFonts w:ascii="Arial Narrow" w:hAnsi="Arial Narrow" w:cs="Times New Roman"/>
          <w:b/>
          <w:sz w:val="28"/>
          <w:szCs w:val="28"/>
        </w:rPr>
      </w:pPr>
    </w:p>
    <w:p w:rsidR="006F3CB0" w:rsidRPr="00290558" w:rsidRDefault="006F3CB0" w:rsidP="00B1676B">
      <w:pPr>
        <w:spacing w:line="240" w:lineRule="auto"/>
        <w:ind w:left="708" w:firstLine="708"/>
        <w:jc w:val="both"/>
        <w:rPr>
          <w:rFonts w:ascii="Arial Narrow" w:hAnsi="Arial Narrow" w:cs="Times New Roman"/>
          <w:b/>
          <w:sz w:val="28"/>
          <w:szCs w:val="28"/>
        </w:rPr>
      </w:pPr>
    </w:p>
    <w:p w:rsidR="006F3CB0" w:rsidRPr="00290558" w:rsidRDefault="006F3CB0" w:rsidP="00B1676B">
      <w:pPr>
        <w:spacing w:line="240" w:lineRule="auto"/>
        <w:ind w:left="708" w:firstLine="708"/>
        <w:jc w:val="both"/>
        <w:rPr>
          <w:rFonts w:ascii="Arial Narrow" w:hAnsi="Arial Narrow" w:cs="Times New Roman"/>
          <w:b/>
          <w:sz w:val="28"/>
          <w:szCs w:val="28"/>
        </w:rPr>
      </w:pPr>
    </w:p>
    <w:p w:rsidR="006F3CB0" w:rsidRPr="00290558" w:rsidRDefault="006F3CB0" w:rsidP="00B1676B">
      <w:pPr>
        <w:spacing w:line="240" w:lineRule="auto"/>
        <w:ind w:left="708" w:firstLine="708"/>
        <w:jc w:val="both"/>
        <w:rPr>
          <w:rFonts w:ascii="Arial Narrow" w:hAnsi="Arial Narrow" w:cs="Times New Roman"/>
          <w:b/>
          <w:sz w:val="28"/>
          <w:szCs w:val="28"/>
        </w:rPr>
      </w:pPr>
    </w:p>
    <w:p w:rsidR="006F3CB0" w:rsidRPr="00290558" w:rsidRDefault="006F3CB0" w:rsidP="00B1676B">
      <w:pPr>
        <w:spacing w:line="240" w:lineRule="auto"/>
        <w:ind w:left="708" w:firstLine="708"/>
        <w:jc w:val="both"/>
        <w:rPr>
          <w:rFonts w:ascii="Arial Narrow" w:hAnsi="Arial Narrow" w:cs="Times New Roman"/>
          <w:b/>
          <w:sz w:val="28"/>
          <w:szCs w:val="28"/>
        </w:rPr>
      </w:pPr>
    </w:p>
    <w:p w:rsidR="002C1937" w:rsidRPr="00290558" w:rsidRDefault="002C1937" w:rsidP="00B1676B">
      <w:pPr>
        <w:spacing w:line="240" w:lineRule="auto"/>
        <w:jc w:val="both"/>
        <w:rPr>
          <w:rFonts w:ascii="Arial Narrow" w:hAnsi="Arial Narrow" w:cs="Times New Roman"/>
          <w:b/>
          <w:sz w:val="24"/>
          <w:szCs w:val="24"/>
        </w:rPr>
      </w:pPr>
    </w:p>
    <w:p w:rsidR="002C1937" w:rsidRPr="00290558" w:rsidRDefault="002C1937" w:rsidP="00B1676B">
      <w:pPr>
        <w:spacing w:line="240" w:lineRule="auto"/>
        <w:jc w:val="both"/>
        <w:rPr>
          <w:rFonts w:ascii="Arial Narrow" w:hAnsi="Arial Narrow" w:cs="Times New Roman"/>
          <w:b/>
          <w:sz w:val="28"/>
          <w:szCs w:val="28"/>
        </w:rPr>
      </w:pPr>
      <w:r w:rsidRPr="00290558">
        <w:rPr>
          <w:rFonts w:ascii="Arial Narrow" w:hAnsi="Arial Narrow" w:cs="Times New Roman"/>
          <w:sz w:val="28"/>
          <w:szCs w:val="28"/>
        </w:rPr>
        <w:t>Nazwa Inwestycji:</w:t>
      </w:r>
      <w:r w:rsidRPr="00290558">
        <w:rPr>
          <w:rFonts w:ascii="Arial Narrow" w:hAnsi="Arial Narrow" w:cs="Times New Roman"/>
          <w:b/>
          <w:sz w:val="28"/>
          <w:szCs w:val="28"/>
        </w:rPr>
        <w:t xml:space="preserve"> </w:t>
      </w:r>
    </w:p>
    <w:p w:rsidR="00E273CF" w:rsidRPr="00290558" w:rsidRDefault="00E273CF" w:rsidP="00B1676B">
      <w:pPr>
        <w:spacing w:line="240" w:lineRule="auto"/>
        <w:jc w:val="both"/>
        <w:rPr>
          <w:rFonts w:ascii="Arial Narrow" w:hAnsi="Arial Narrow" w:cs="Times New Roman"/>
          <w:b/>
          <w:sz w:val="28"/>
          <w:szCs w:val="28"/>
        </w:rPr>
      </w:pPr>
      <w:r w:rsidRPr="00290558">
        <w:rPr>
          <w:rFonts w:ascii="Arial Narrow" w:hAnsi="Arial Narrow" w:cs="Times New Roman"/>
          <w:b/>
          <w:sz w:val="28"/>
          <w:szCs w:val="28"/>
        </w:rPr>
        <w:t>Modernizacja budynku Starostwa</w:t>
      </w:r>
      <w:r w:rsidR="00A05E3B">
        <w:rPr>
          <w:rFonts w:ascii="Arial Narrow" w:hAnsi="Arial Narrow" w:cs="Times New Roman"/>
          <w:b/>
          <w:sz w:val="28"/>
          <w:szCs w:val="28"/>
        </w:rPr>
        <w:t xml:space="preserve"> Powiatowego w Wałbrzychu przy A</w:t>
      </w:r>
      <w:r w:rsidRPr="00290558">
        <w:rPr>
          <w:rFonts w:ascii="Arial Narrow" w:hAnsi="Arial Narrow" w:cs="Times New Roman"/>
          <w:b/>
          <w:sz w:val="28"/>
          <w:szCs w:val="28"/>
        </w:rPr>
        <w:t xml:space="preserve">l. Wyzwolenia 20-24 </w:t>
      </w:r>
    </w:p>
    <w:p w:rsidR="00E273CF" w:rsidRPr="00290558" w:rsidRDefault="00E273CF" w:rsidP="00B1676B">
      <w:pPr>
        <w:spacing w:line="240" w:lineRule="auto"/>
        <w:jc w:val="both"/>
        <w:rPr>
          <w:rFonts w:ascii="Arial Narrow" w:hAnsi="Arial Narrow" w:cs="Times New Roman"/>
          <w:b/>
          <w:sz w:val="28"/>
          <w:szCs w:val="28"/>
        </w:rPr>
      </w:pPr>
      <w:r w:rsidRPr="00290558">
        <w:rPr>
          <w:rFonts w:ascii="Arial Narrow" w:hAnsi="Arial Narrow" w:cs="Times New Roman"/>
          <w:sz w:val="28"/>
          <w:szCs w:val="28"/>
        </w:rPr>
        <w:t>Adres Inwestycji</w:t>
      </w:r>
      <w:r w:rsidRPr="00290558">
        <w:rPr>
          <w:rFonts w:ascii="Arial Narrow" w:hAnsi="Arial Narrow" w:cs="Times New Roman"/>
          <w:b/>
          <w:sz w:val="28"/>
          <w:szCs w:val="28"/>
        </w:rPr>
        <w:t>:</w:t>
      </w:r>
    </w:p>
    <w:p w:rsidR="00E273CF" w:rsidRPr="00290558" w:rsidRDefault="00E273CF" w:rsidP="00B1676B">
      <w:pPr>
        <w:spacing w:line="240" w:lineRule="auto"/>
        <w:jc w:val="both"/>
        <w:rPr>
          <w:rFonts w:ascii="Arial Narrow" w:hAnsi="Arial Narrow" w:cs="Times New Roman"/>
          <w:b/>
          <w:sz w:val="28"/>
          <w:szCs w:val="28"/>
        </w:rPr>
      </w:pPr>
      <w:r w:rsidRPr="00290558">
        <w:rPr>
          <w:rFonts w:ascii="Arial Narrow" w:hAnsi="Arial Narrow" w:cs="Times New Roman"/>
          <w:b/>
          <w:sz w:val="28"/>
          <w:szCs w:val="28"/>
        </w:rPr>
        <w:t>Aleja Wyzwolenia 20- 24, 58 - 300 Wałbrzych</w:t>
      </w:r>
    </w:p>
    <w:p w:rsidR="002C1937" w:rsidRPr="00290558" w:rsidRDefault="002C1937" w:rsidP="00B1676B">
      <w:pPr>
        <w:spacing w:line="240" w:lineRule="auto"/>
        <w:jc w:val="both"/>
        <w:rPr>
          <w:rFonts w:ascii="Arial Narrow" w:hAnsi="Arial Narrow" w:cs="Times New Roman"/>
          <w:sz w:val="28"/>
          <w:szCs w:val="28"/>
        </w:rPr>
      </w:pPr>
      <w:r w:rsidRPr="00290558">
        <w:rPr>
          <w:rFonts w:ascii="Arial Narrow" w:hAnsi="Arial Narrow" w:cs="Times New Roman"/>
          <w:sz w:val="28"/>
          <w:szCs w:val="28"/>
        </w:rPr>
        <w:t>Inwestor:</w:t>
      </w:r>
    </w:p>
    <w:p w:rsidR="002C1937" w:rsidRPr="00290558" w:rsidRDefault="002C1937" w:rsidP="00B1676B">
      <w:pPr>
        <w:spacing w:line="240" w:lineRule="auto"/>
        <w:jc w:val="both"/>
        <w:rPr>
          <w:rFonts w:ascii="Arial Narrow" w:hAnsi="Arial Narrow" w:cs="Times New Roman"/>
          <w:b/>
          <w:sz w:val="28"/>
          <w:szCs w:val="28"/>
        </w:rPr>
      </w:pPr>
      <w:r w:rsidRPr="00290558">
        <w:rPr>
          <w:rFonts w:ascii="Arial Narrow" w:hAnsi="Arial Narrow" w:cs="Times New Roman"/>
          <w:b/>
          <w:sz w:val="28"/>
          <w:szCs w:val="28"/>
        </w:rPr>
        <w:t>Powiat Wałbrzyski</w:t>
      </w:r>
    </w:p>
    <w:p w:rsidR="002C1937" w:rsidRPr="00290558" w:rsidRDefault="002C1937" w:rsidP="00B1676B">
      <w:pPr>
        <w:spacing w:line="240" w:lineRule="auto"/>
        <w:jc w:val="both"/>
        <w:rPr>
          <w:rFonts w:ascii="Arial Narrow" w:hAnsi="Arial Narrow" w:cs="Times New Roman"/>
          <w:b/>
          <w:sz w:val="28"/>
          <w:szCs w:val="28"/>
        </w:rPr>
      </w:pPr>
      <w:r w:rsidRPr="00290558">
        <w:rPr>
          <w:rFonts w:ascii="Arial Narrow" w:hAnsi="Arial Narrow" w:cs="Times New Roman"/>
          <w:sz w:val="28"/>
          <w:szCs w:val="28"/>
        </w:rPr>
        <w:t>Adres Inwestora:</w:t>
      </w:r>
      <w:r w:rsidRPr="00290558">
        <w:rPr>
          <w:rFonts w:ascii="Arial Narrow" w:hAnsi="Arial Narrow" w:cs="Times New Roman"/>
          <w:b/>
          <w:sz w:val="28"/>
          <w:szCs w:val="28"/>
        </w:rPr>
        <w:t xml:space="preserve"> </w:t>
      </w:r>
    </w:p>
    <w:p w:rsidR="002C1937" w:rsidRPr="00290558" w:rsidRDefault="002C1937" w:rsidP="00B1676B">
      <w:pPr>
        <w:spacing w:line="240" w:lineRule="auto"/>
        <w:jc w:val="both"/>
        <w:rPr>
          <w:rFonts w:ascii="Arial Narrow" w:hAnsi="Arial Narrow" w:cs="Times New Roman"/>
          <w:b/>
          <w:sz w:val="28"/>
          <w:szCs w:val="28"/>
        </w:rPr>
      </w:pPr>
      <w:r w:rsidRPr="00290558">
        <w:rPr>
          <w:rFonts w:ascii="Arial Narrow" w:hAnsi="Arial Narrow" w:cs="Times New Roman"/>
          <w:b/>
          <w:sz w:val="28"/>
          <w:szCs w:val="28"/>
        </w:rPr>
        <w:t>Aleja Wyzwolenia 20- 24, 58 - 300 Wałbrzych</w:t>
      </w:r>
    </w:p>
    <w:p w:rsidR="002C1937" w:rsidRPr="00290558" w:rsidRDefault="002C1937" w:rsidP="00B1676B">
      <w:pPr>
        <w:pStyle w:val="Default"/>
        <w:spacing w:before="276"/>
        <w:jc w:val="both"/>
        <w:rPr>
          <w:rFonts w:ascii="Arial Narrow" w:hAnsi="Arial Narrow"/>
          <w:b/>
          <w:bCs/>
          <w:sz w:val="32"/>
          <w:szCs w:val="32"/>
        </w:rPr>
      </w:pPr>
    </w:p>
    <w:p w:rsidR="002C1937" w:rsidRDefault="002C1937" w:rsidP="00B1676B">
      <w:pPr>
        <w:pStyle w:val="Default"/>
        <w:spacing w:before="276"/>
        <w:jc w:val="both"/>
        <w:rPr>
          <w:rFonts w:ascii="Arial Narrow" w:hAnsi="Arial Narrow"/>
          <w:b/>
          <w:bCs/>
          <w:sz w:val="20"/>
          <w:szCs w:val="20"/>
        </w:rPr>
      </w:pPr>
    </w:p>
    <w:p w:rsidR="00CC4121" w:rsidRDefault="00CC4121" w:rsidP="00B1676B">
      <w:pPr>
        <w:pStyle w:val="Default"/>
        <w:spacing w:before="276"/>
        <w:jc w:val="both"/>
        <w:rPr>
          <w:rFonts w:ascii="Arial Narrow" w:hAnsi="Arial Narrow"/>
          <w:b/>
          <w:bCs/>
          <w:sz w:val="20"/>
          <w:szCs w:val="20"/>
        </w:rPr>
      </w:pPr>
    </w:p>
    <w:p w:rsidR="00CC4121" w:rsidRDefault="00CC4121" w:rsidP="00B1676B">
      <w:pPr>
        <w:pStyle w:val="Default"/>
        <w:spacing w:before="276"/>
        <w:jc w:val="both"/>
        <w:rPr>
          <w:rFonts w:ascii="Arial Narrow" w:hAnsi="Arial Narrow"/>
          <w:b/>
          <w:bCs/>
          <w:sz w:val="20"/>
          <w:szCs w:val="20"/>
        </w:rPr>
      </w:pPr>
    </w:p>
    <w:p w:rsidR="00CC4121" w:rsidRDefault="00CC4121" w:rsidP="00B1676B">
      <w:pPr>
        <w:pStyle w:val="Default"/>
        <w:spacing w:before="276"/>
        <w:jc w:val="both"/>
        <w:rPr>
          <w:rFonts w:ascii="Arial Narrow" w:hAnsi="Arial Narrow"/>
          <w:b/>
          <w:bCs/>
          <w:sz w:val="20"/>
          <w:szCs w:val="20"/>
        </w:rPr>
      </w:pPr>
    </w:p>
    <w:p w:rsidR="00CC4121" w:rsidRPr="00290558" w:rsidRDefault="00CC4121" w:rsidP="00B1676B">
      <w:pPr>
        <w:pStyle w:val="Default"/>
        <w:spacing w:before="276"/>
        <w:jc w:val="both"/>
        <w:rPr>
          <w:rFonts w:ascii="Arial Narrow" w:hAnsi="Arial Narrow"/>
          <w:b/>
          <w:bCs/>
          <w:sz w:val="20"/>
          <w:szCs w:val="20"/>
        </w:rPr>
      </w:pPr>
    </w:p>
    <w:p w:rsidR="008A0F81" w:rsidRPr="00290558" w:rsidRDefault="008A0F81" w:rsidP="00B1676B">
      <w:pPr>
        <w:pStyle w:val="Default"/>
        <w:spacing w:before="276"/>
        <w:jc w:val="both"/>
        <w:rPr>
          <w:rFonts w:ascii="Arial Narrow" w:hAnsi="Arial Narrow"/>
          <w:sz w:val="20"/>
          <w:szCs w:val="20"/>
        </w:rPr>
      </w:pPr>
      <w:r w:rsidRPr="00290558">
        <w:rPr>
          <w:rFonts w:ascii="Arial Narrow" w:hAnsi="Arial Narrow"/>
          <w:b/>
          <w:bCs/>
          <w:sz w:val="20"/>
          <w:szCs w:val="20"/>
        </w:rPr>
        <w:lastRenderedPageBreak/>
        <w:t>1.WSTĘP</w:t>
      </w:r>
    </w:p>
    <w:p w:rsidR="008A0F81" w:rsidRPr="00290558" w:rsidRDefault="008A0F81" w:rsidP="00B1676B">
      <w:pPr>
        <w:autoSpaceDE w:val="0"/>
        <w:autoSpaceDN w:val="0"/>
        <w:adjustRightInd w:val="0"/>
        <w:spacing w:before="276" w:after="0" w:line="240" w:lineRule="auto"/>
        <w:jc w:val="both"/>
        <w:rPr>
          <w:rFonts w:ascii="Arial Narrow" w:hAnsi="Arial Narrow" w:cs="Arial"/>
          <w:color w:val="000000"/>
          <w:sz w:val="20"/>
          <w:szCs w:val="20"/>
        </w:rPr>
      </w:pPr>
      <w:r w:rsidRPr="00290558">
        <w:rPr>
          <w:rFonts w:ascii="Arial Narrow" w:hAnsi="Arial Narrow" w:cs="Arial"/>
          <w:b/>
          <w:bCs/>
          <w:color w:val="000000"/>
          <w:sz w:val="20"/>
          <w:szCs w:val="20"/>
        </w:rPr>
        <w:t>1.1. Przedmiot Specyfikacji Technicznej</w:t>
      </w:r>
    </w:p>
    <w:p w:rsidR="00D21AFD" w:rsidRPr="00290558" w:rsidRDefault="008A0F81" w:rsidP="00B1676B">
      <w:pPr>
        <w:autoSpaceDE w:val="0"/>
        <w:autoSpaceDN w:val="0"/>
        <w:adjustRightInd w:val="0"/>
        <w:spacing w:before="276" w:after="0" w:line="240" w:lineRule="auto"/>
        <w:jc w:val="both"/>
        <w:rPr>
          <w:rFonts w:ascii="Arial Narrow" w:hAnsi="Arial Narrow" w:cs="Arial"/>
          <w:b/>
          <w:color w:val="000000"/>
          <w:sz w:val="20"/>
          <w:szCs w:val="20"/>
        </w:rPr>
      </w:pPr>
      <w:r w:rsidRPr="00290558">
        <w:rPr>
          <w:rFonts w:ascii="Arial Narrow" w:hAnsi="Arial Narrow" w:cs="Arial"/>
          <w:color w:val="000000"/>
          <w:sz w:val="20"/>
          <w:szCs w:val="20"/>
        </w:rPr>
        <w:t>Przedm</w:t>
      </w:r>
      <w:r w:rsidR="00CC34FA" w:rsidRPr="00290558">
        <w:rPr>
          <w:rFonts w:ascii="Arial Narrow" w:hAnsi="Arial Narrow" w:cs="Arial"/>
          <w:color w:val="000000"/>
          <w:sz w:val="20"/>
          <w:szCs w:val="20"/>
        </w:rPr>
        <w:t>iotem niniejszej specyfikacji są</w:t>
      </w:r>
      <w:r w:rsidRPr="00290558">
        <w:rPr>
          <w:rFonts w:ascii="Arial Narrow" w:hAnsi="Arial Narrow" w:cs="Arial"/>
          <w:color w:val="000000"/>
          <w:sz w:val="20"/>
          <w:szCs w:val="20"/>
        </w:rPr>
        <w:t xml:space="preserve"> wymagania dotyczące wykonania i odbioru prac związanych </w:t>
      </w:r>
      <w:r w:rsidR="000C7DCA">
        <w:rPr>
          <w:rFonts w:ascii="Arial Narrow" w:hAnsi="Arial Narrow" w:cs="Arial"/>
          <w:color w:val="000000"/>
          <w:sz w:val="20"/>
          <w:szCs w:val="20"/>
        </w:rPr>
        <w:t xml:space="preserve">z modernizacją klatek schodowych w bramach </w:t>
      </w:r>
      <w:r w:rsidR="00B04F77">
        <w:rPr>
          <w:rFonts w:ascii="Arial Narrow" w:hAnsi="Arial Narrow" w:cs="Arial"/>
          <w:color w:val="000000"/>
          <w:sz w:val="20"/>
          <w:szCs w:val="20"/>
        </w:rPr>
        <w:t xml:space="preserve">nr </w:t>
      </w:r>
      <w:r w:rsidR="000C7DCA">
        <w:rPr>
          <w:rFonts w:ascii="Arial Narrow" w:hAnsi="Arial Narrow" w:cs="Arial"/>
          <w:color w:val="000000"/>
          <w:sz w:val="20"/>
          <w:szCs w:val="20"/>
        </w:rPr>
        <w:t xml:space="preserve">24a </w:t>
      </w:r>
      <w:r w:rsidR="003324B9">
        <w:rPr>
          <w:rFonts w:ascii="Arial Narrow" w:hAnsi="Arial Narrow" w:cs="Arial"/>
          <w:color w:val="000000"/>
          <w:sz w:val="20"/>
          <w:szCs w:val="20"/>
        </w:rPr>
        <w:t xml:space="preserve"> </w:t>
      </w:r>
      <w:r w:rsidR="000C7DCA">
        <w:rPr>
          <w:rFonts w:ascii="Arial Narrow" w:hAnsi="Arial Narrow" w:cs="Arial"/>
          <w:color w:val="000000"/>
          <w:sz w:val="20"/>
          <w:szCs w:val="20"/>
        </w:rPr>
        <w:t xml:space="preserve">i </w:t>
      </w:r>
      <w:r w:rsidR="003324B9">
        <w:rPr>
          <w:rFonts w:ascii="Arial Narrow" w:hAnsi="Arial Narrow" w:cs="Arial"/>
          <w:color w:val="000000"/>
          <w:sz w:val="20"/>
          <w:szCs w:val="20"/>
        </w:rPr>
        <w:t xml:space="preserve"> </w:t>
      </w:r>
      <w:r w:rsidR="000C7DCA">
        <w:rPr>
          <w:rFonts w:ascii="Arial Narrow" w:hAnsi="Arial Narrow" w:cs="Arial"/>
          <w:color w:val="000000"/>
          <w:sz w:val="20"/>
          <w:szCs w:val="20"/>
        </w:rPr>
        <w:t xml:space="preserve">22 </w:t>
      </w:r>
      <w:r w:rsidR="00B04F77">
        <w:rPr>
          <w:rFonts w:ascii="Arial Narrow" w:hAnsi="Arial Narrow" w:cs="Arial"/>
          <w:color w:val="000000"/>
          <w:sz w:val="20"/>
          <w:szCs w:val="20"/>
        </w:rPr>
        <w:t xml:space="preserve">(malowanie, tynki elewacyjne, posadzki z wykładzin z tworzyw sztucznych), </w:t>
      </w:r>
      <w:r w:rsidR="003324B9">
        <w:rPr>
          <w:rFonts w:ascii="Arial Narrow" w:hAnsi="Arial Narrow" w:cs="Arial"/>
          <w:b/>
          <w:color w:val="000000"/>
          <w:sz w:val="20"/>
          <w:szCs w:val="20"/>
        </w:rPr>
        <w:t>b</w:t>
      </w:r>
      <w:r w:rsidR="000C7DCA" w:rsidRPr="000C7DCA">
        <w:rPr>
          <w:rFonts w:ascii="Arial Narrow" w:hAnsi="Arial Narrow" w:cs="Arial"/>
          <w:b/>
          <w:color w:val="000000"/>
          <w:sz w:val="20"/>
          <w:szCs w:val="20"/>
        </w:rPr>
        <w:t>udynku</w:t>
      </w:r>
      <w:r w:rsidR="000C7DCA">
        <w:rPr>
          <w:rFonts w:ascii="Arial Narrow" w:hAnsi="Arial Narrow" w:cs="Arial"/>
          <w:color w:val="000000"/>
          <w:sz w:val="20"/>
          <w:szCs w:val="20"/>
        </w:rPr>
        <w:t xml:space="preserve"> </w:t>
      </w:r>
      <w:r w:rsidR="00D21AFD" w:rsidRPr="00290558">
        <w:rPr>
          <w:rFonts w:ascii="Arial Narrow" w:hAnsi="Arial Narrow" w:cs="Arial"/>
          <w:color w:val="000000"/>
          <w:sz w:val="20"/>
          <w:szCs w:val="20"/>
        </w:rPr>
        <w:t xml:space="preserve"> </w:t>
      </w:r>
      <w:r w:rsidR="00D21AFD" w:rsidRPr="00290558">
        <w:rPr>
          <w:rFonts w:ascii="Arial Narrow" w:hAnsi="Arial Narrow" w:cs="Times New Roman"/>
          <w:b/>
          <w:sz w:val="20"/>
          <w:szCs w:val="20"/>
        </w:rPr>
        <w:t>Starostwa Powiatowego w Wałbrz</w:t>
      </w:r>
      <w:r w:rsidR="00B04F77">
        <w:rPr>
          <w:rFonts w:ascii="Arial Narrow" w:hAnsi="Arial Narrow" w:cs="Times New Roman"/>
          <w:b/>
          <w:sz w:val="20"/>
          <w:szCs w:val="20"/>
        </w:rPr>
        <w:t>ychu przy A</w:t>
      </w:r>
      <w:r w:rsidR="00B93008" w:rsidRPr="00290558">
        <w:rPr>
          <w:rFonts w:ascii="Arial Narrow" w:hAnsi="Arial Narrow" w:cs="Times New Roman"/>
          <w:b/>
          <w:sz w:val="20"/>
          <w:szCs w:val="20"/>
        </w:rPr>
        <w:t xml:space="preserve">l. Wyzwolenia 20-24 </w:t>
      </w:r>
      <w:r w:rsidR="00D21AFD" w:rsidRPr="00290558">
        <w:rPr>
          <w:rFonts w:ascii="Arial Narrow" w:hAnsi="Arial Narrow" w:cs="Times New Roman"/>
          <w:b/>
          <w:sz w:val="20"/>
          <w:szCs w:val="20"/>
        </w:rPr>
        <w:t>”</w:t>
      </w:r>
    </w:p>
    <w:p w:rsidR="008A0F81" w:rsidRPr="00290558" w:rsidRDefault="008A0F81" w:rsidP="00B1676B">
      <w:pPr>
        <w:autoSpaceDE w:val="0"/>
        <w:autoSpaceDN w:val="0"/>
        <w:adjustRightInd w:val="0"/>
        <w:spacing w:before="480" w:after="0" w:line="240" w:lineRule="auto"/>
        <w:jc w:val="both"/>
        <w:rPr>
          <w:rFonts w:ascii="Arial Narrow" w:hAnsi="Arial Narrow" w:cs="Arial"/>
          <w:color w:val="000000"/>
          <w:sz w:val="20"/>
          <w:szCs w:val="20"/>
        </w:rPr>
      </w:pPr>
      <w:r w:rsidRPr="00290558">
        <w:rPr>
          <w:rFonts w:ascii="Arial Narrow" w:hAnsi="Arial Narrow" w:cs="Arial"/>
          <w:b/>
          <w:bCs/>
          <w:color w:val="000000"/>
          <w:sz w:val="20"/>
          <w:szCs w:val="20"/>
        </w:rPr>
        <w:t>1.2 Zakres stosowania Specyfikacji Technicznej</w:t>
      </w:r>
    </w:p>
    <w:p w:rsidR="001B32C9" w:rsidRPr="00290558" w:rsidRDefault="008A0F81" w:rsidP="00B1676B">
      <w:p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Specyfikacja Techniczna stosowana jest jako wymagania przetargowe i kontraktowe przy odbiorze i wykonaniu prac wymienionych w punkcie 1.1.</w:t>
      </w:r>
    </w:p>
    <w:p w:rsidR="008A0F81" w:rsidRPr="00290558" w:rsidRDefault="009E404D" w:rsidP="00B1676B">
      <w:p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b/>
          <w:bCs/>
          <w:color w:val="000000"/>
          <w:sz w:val="20"/>
          <w:szCs w:val="20"/>
        </w:rPr>
        <w:t xml:space="preserve">1.3 </w:t>
      </w:r>
      <w:r w:rsidR="008A0F81" w:rsidRPr="00290558">
        <w:rPr>
          <w:rFonts w:ascii="Arial Narrow" w:hAnsi="Arial Narrow" w:cs="Arial"/>
          <w:b/>
          <w:bCs/>
          <w:color w:val="000000"/>
          <w:sz w:val="20"/>
          <w:szCs w:val="20"/>
        </w:rPr>
        <w:t>Zakres robót opisanych Specyfikacją Techniczną</w:t>
      </w:r>
    </w:p>
    <w:p w:rsidR="008A0F81" w:rsidRPr="00290558" w:rsidRDefault="008A0F81" w:rsidP="00B1676B">
      <w:p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Zakres prac obejmuje:</w:t>
      </w:r>
    </w:p>
    <w:p w:rsidR="007A15ED" w:rsidRPr="00290558" w:rsidRDefault="00A323A3" w:rsidP="00B1676B">
      <w:pPr>
        <w:pStyle w:val="Akapitzlist"/>
        <w:numPr>
          <w:ilvl w:val="0"/>
          <w:numId w:val="15"/>
        </w:numPr>
        <w:autoSpaceDE w:val="0"/>
        <w:autoSpaceDN w:val="0"/>
        <w:adjustRightInd w:val="0"/>
        <w:spacing w:before="120" w:after="0" w:line="240" w:lineRule="auto"/>
        <w:jc w:val="both"/>
        <w:rPr>
          <w:rFonts w:ascii="Arial Narrow" w:hAnsi="Arial Narrow" w:cs="Arial"/>
          <w:b/>
          <w:color w:val="000000"/>
          <w:sz w:val="20"/>
          <w:szCs w:val="20"/>
        </w:rPr>
      </w:pPr>
      <w:r w:rsidRPr="00290558">
        <w:rPr>
          <w:rFonts w:ascii="Arial Narrow" w:hAnsi="Arial Narrow" w:cs="Arial"/>
          <w:b/>
          <w:color w:val="000000"/>
          <w:sz w:val="20"/>
          <w:szCs w:val="20"/>
        </w:rPr>
        <w:t xml:space="preserve">Klatka schodowa  24 a </w:t>
      </w:r>
    </w:p>
    <w:p w:rsidR="00A323A3" w:rsidRPr="00290558" w:rsidRDefault="00A323A3" w:rsidP="00B1676B">
      <w:pPr>
        <w:pStyle w:val="Akapitzlist"/>
        <w:autoSpaceDE w:val="0"/>
        <w:autoSpaceDN w:val="0"/>
        <w:adjustRightInd w:val="0"/>
        <w:spacing w:before="120" w:after="0" w:line="240" w:lineRule="auto"/>
        <w:ind w:left="1080"/>
        <w:jc w:val="both"/>
        <w:rPr>
          <w:rFonts w:ascii="Arial Narrow" w:hAnsi="Arial Narrow" w:cs="Arial"/>
          <w:color w:val="000000"/>
          <w:sz w:val="20"/>
          <w:szCs w:val="20"/>
        </w:rPr>
      </w:pPr>
    </w:p>
    <w:p w:rsidR="00FD462F" w:rsidRPr="00290558" w:rsidRDefault="00B93008"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Ługowanie farby olejnej z tynków ścian – 4 krotne</w:t>
      </w:r>
      <w:r w:rsidR="00FD462F" w:rsidRPr="00290558">
        <w:rPr>
          <w:rFonts w:ascii="Arial Narrow" w:hAnsi="Arial Narrow" w:cs="Arial"/>
          <w:color w:val="000000"/>
          <w:sz w:val="20"/>
          <w:szCs w:val="20"/>
        </w:rPr>
        <w:t xml:space="preserve"> (wejście od strony podwórka do parteru, parter </w:t>
      </w:r>
    </w:p>
    <w:p w:rsidR="007A15ED" w:rsidRPr="00290558" w:rsidRDefault="008236F1" w:rsidP="00B1676B">
      <w:pPr>
        <w:pStyle w:val="Akapitzlist"/>
        <w:autoSpaceDE w:val="0"/>
        <w:autoSpaceDN w:val="0"/>
        <w:adjustRightInd w:val="0"/>
        <w:spacing w:before="120" w:after="0" w:line="240" w:lineRule="auto"/>
        <w:ind w:left="1440"/>
        <w:jc w:val="both"/>
        <w:rPr>
          <w:rFonts w:ascii="Arial Narrow" w:hAnsi="Arial Narrow" w:cs="Arial"/>
          <w:color w:val="000000"/>
          <w:sz w:val="20"/>
          <w:szCs w:val="20"/>
        </w:rPr>
      </w:pPr>
      <w:r w:rsidRPr="00290558">
        <w:rPr>
          <w:rFonts w:ascii="Arial Narrow" w:hAnsi="Arial Narrow" w:cs="Arial"/>
          <w:color w:val="000000"/>
          <w:sz w:val="20"/>
          <w:szCs w:val="20"/>
        </w:rPr>
        <w:t>- I piętro, I piętro-II p</w:t>
      </w:r>
      <w:r w:rsidR="00FD462F" w:rsidRPr="00290558">
        <w:rPr>
          <w:rFonts w:ascii="Arial Narrow" w:hAnsi="Arial Narrow" w:cs="Arial"/>
          <w:color w:val="000000"/>
          <w:sz w:val="20"/>
          <w:szCs w:val="20"/>
        </w:rPr>
        <w:t xml:space="preserve">iętro, </w:t>
      </w:r>
      <w:r w:rsidRPr="00290558">
        <w:rPr>
          <w:rFonts w:ascii="Arial Narrow" w:hAnsi="Arial Narrow" w:cs="Arial"/>
          <w:color w:val="000000"/>
          <w:sz w:val="20"/>
          <w:szCs w:val="20"/>
        </w:rPr>
        <w:t>II piętro-II piętro, III piętro – strych)</w:t>
      </w:r>
      <w:r w:rsidR="00445507" w:rsidRPr="00290558">
        <w:rPr>
          <w:rFonts w:ascii="Arial Narrow" w:hAnsi="Arial Narrow" w:cs="Arial"/>
          <w:color w:val="000000"/>
          <w:sz w:val="20"/>
          <w:szCs w:val="20"/>
        </w:rPr>
        <w:t>;</w:t>
      </w:r>
    </w:p>
    <w:p w:rsidR="00B93008" w:rsidRPr="00290558" w:rsidRDefault="00B93008"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Zeskrobanie i zmycie starej farby ze ścian i sufitów – klatka schodowa</w:t>
      </w:r>
      <w:r w:rsidR="009E5A29" w:rsidRPr="00290558">
        <w:rPr>
          <w:rFonts w:ascii="Arial Narrow" w:hAnsi="Arial Narrow" w:cs="Arial"/>
          <w:color w:val="000000"/>
          <w:sz w:val="20"/>
          <w:szCs w:val="20"/>
        </w:rPr>
        <w:t xml:space="preserve"> ( wejście od strony podwórka, parter do I piętra, I piętro-II piętro, II piętro-III piętro, III piętro-strych)</w:t>
      </w:r>
      <w:r w:rsidRPr="00290558">
        <w:rPr>
          <w:rFonts w:ascii="Arial Narrow" w:hAnsi="Arial Narrow" w:cs="Arial"/>
          <w:color w:val="000000"/>
          <w:sz w:val="20"/>
          <w:szCs w:val="20"/>
        </w:rPr>
        <w:t>;</w:t>
      </w:r>
    </w:p>
    <w:p w:rsidR="00B93008" w:rsidRPr="00290558" w:rsidRDefault="00B93008"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Gruntowanie podłoży</w:t>
      </w:r>
      <w:r w:rsidR="008F2185" w:rsidRPr="00290558">
        <w:rPr>
          <w:rFonts w:ascii="Arial Narrow" w:hAnsi="Arial Narrow" w:cs="Arial"/>
          <w:color w:val="000000"/>
          <w:sz w:val="20"/>
          <w:szCs w:val="20"/>
        </w:rPr>
        <w:t xml:space="preserve"> preparatami gruntującymi</w:t>
      </w:r>
      <w:r w:rsidRPr="00290558">
        <w:rPr>
          <w:rFonts w:ascii="Arial Narrow" w:hAnsi="Arial Narrow" w:cs="Arial"/>
          <w:color w:val="000000"/>
          <w:sz w:val="20"/>
          <w:szCs w:val="20"/>
        </w:rPr>
        <w:t>;</w:t>
      </w:r>
    </w:p>
    <w:p w:rsidR="00B93008" w:rsidRPr="00290558" w:rsidRDefault="00B93008"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Tynki (gładzie) jednowarstwowe  gr</w:t>
      </w:r>
      <w:r w:rsidR="002120A1" w:rsidRPr="00290558">
        <w:rPr>
          <w:rFonts w:ascii="Arial Narrow" w:hAnsi="Arial Narrow" w:cs="Arial"/>
          <w:color w:val="000000"/>
          <w:sz w:val="20"/>
          <w:szCs w:val="20"/>
        </w:rPr>
        <w:t xml:space="preserve">. </w:t>
      </w:r>
      <w:r w:rsidRPr="00290558">
        <w:rPr>
          <w:rFonts w:ascii="Arial Narrow" w:hAnsi="Arial Narrow" w:cs="Arial"/>
          <w:color w:val="000000"/>
          <w:sz w:val="20"/>
          <w:szCs w:val="20"/>
        </w:rPr>
        <w:t xml:space="preserve">3 mm z gipsu szpachlowego </w:t>
      </w:r>
      <w:r w:rsidR="002120A1" w:rsidRPr="00290558">
        <w:rPr>
          <w:rFonts w:ascii="Arial Narrow" w:hAnsi="Arial Narrow" w:cs="Arial"/>
          <w:color w:val="000000"/>
          <w:sz w:val="20"/>
          <w:szCs w:val="20"/>
        </w:rPr>
        <w:t>wyk. ręczne na ścianach na podłożu z tynku;</w:t>
      </w:r>
    </w:p>
    <w:p w:rsidR="002120A1" w:rsidRPr="00290558" w:rsidRDefault="002120A1"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Wklejenie warstwy siatki w tynk gipsowy;</w:t>
      </w:r>
    </w:p>
    <w:p w:rsidR="002120A1" w:rsidRPr="00290558" w:rsidRDefault="002120A1"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Tynki (gładzie) jednowarstwowe  gr. 3 mm z gipsu szpachlowego wyk. ręczne na stropach na podłożu z tynku;</w:t>
      </w:r>
    </w:p>
    <w:p w:rsidR="00655598" w:rsidRPr="00290558" w:rsidRDefault="00655598"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Gruntowanie podłoży preparatami gruntującymi;</w:t>
      </w:r>
    </w:p>
    <w:p w:rsidR="002120A1" w:rsidRPr="00290558" w:rsidRDefault="006B5663"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xml:space="preserve">Dwukrotne malowanie farbami emulsyjnymi powierzchni wewnętrznych- tynków gładkich </w:t>
      </w:r>
      <w:r w:rsidR="00E1165C" w:rsidRPr="00290558">
        <w:rPr>
          <w:rFonts w:ascii="Arial Narrow" w:hAnsi="Arial Narrow" w:cs="Arial"/>
          <w:color w:val="000000"/>
          <w:sz w:val="20"/>
          <w:szCs w:val="20"/>
        </w:rPr>
        <w:t>bez gruntowania;</w:t>
      </w:r>
    </w:p>
    <w:p w:rsidR="00E1165C" w:rsidRPr="00290558" w:rsidRDefault="00E1165C"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Tynki elewacyjne organiczne na bazie żywicy syntetycznej, wykonane ręczne – wykonanie warstwy pośrednie</w:t>
      </w:r>
      <w:r w:rsidR="00C17D7D" w:rsidRPr="00290558">
        <w:rPr>
          <w:rFonts w:ascii="Arial Narrow" w:hAnsi="Arial Narrow" w:cs="Arial"/>
          <w:color w:val="000000"/>
          <w:sz w:val="20"/>
          <w:szCs w:val="20"/>
        </w:rPr>
        <w:t>j</w:t>
      </w:r>
      <w:r w:rsidR="00655598" w:rsidRPr="00290558">
        <w:rPr>
          <w:rFonts w:ascii="Arial Narrow" w:hAnsi="Arial Narrow" w:cs="Arial"/>
          <w:color w:val="000000"/>
          <w:sz w:val="20"/>
          <w:szCs w:val="20"/>
        </w:rPr>
        <w:t xml:space="preserve"> (wejście od strony podwórka – parter, parter do I piętra, I piętro do II piętra, II piętro do III piętra, III piętro  - wejście na strych)</w:t>
      </w:r>
      <w:r w:rsidRPr="00290558">
        <w:rPr>
          <w:rFonts w:ascii="Arial Narrow" w:hAnsi="Arial Narrow" w:cs="Arial"/>
          <w:color w:val="000000"/>
          <w:sz w:val="20"/>
          <w:szCs w:val="20"/>
        </w:rPr>
        <w:t>;</w:t>
      </w:r>
    </w:p>
    <w:p w:rsidR="00E1165C" w:rsidRPr="00290558" w:rsidRDefault="00930BB3"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xml:space="preserve">Tynki elewacyjne organiczne na bazie żywicy </w:t>
      </w:r>
      <w:r w:rsidR="004C10D7" w:rsidRPr="00290558">
        <w:rPr>
          <w:rFonts w:ascii="Arial Narrow" w:hAnsi="Arial Narrow" w:cs="Arial"/>
          <w:color w:val="000000"/>
          <w:sz w:val="20"/>
          <w:szCs w:val="20"/>
        </w:rPr>
        <w:t xml:space="preserve">syntetycznej z różnobarwnych kamieni </w:t>
      </w:r>
      <w:r w:rsidR="00D11367" w:rsidRPr="00290558">
        <w:rPr>
          <w:rFonts w:ascii="Arial Narrow" w:hAnsi="Arial Narrow" w:cs="Arial"/>
          <w:color w:val="000000"/>
          <w:sz w:val="20"/>
          <w:szCs w:val="20"/>
        </w:rPr>
        <w:t>o walorach tynku zmywalnego –o uziarnieniu 1,5 mm, wykonanie ręczne;</w:t>
      </w:r>
    </w:p>
    <w:p w:rsidR="00D11367" w:rsidRPr="00290558" w:rsidRDefault="00D11367"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xml:space="preserve">Zerwanie posadzki z tworzyw sztucznych – stopnie i spoczniki </w:t>
      </w:r>
      <w:r w:rsidR="00B30288" w:rsidRPr="00290558">
        <w:rPr>
          <w:rFonts w:ascii="Arial Narrow" w:hAnsi="Arial Narrow" w:cs="Arial"/>
          <w:color w:val="000000"/>
          <w:sz w:val="20"/>
          <w:szCs w:val="20"/>
        </w:rPr>
        <w:t>biegów</w:t>
      </w:r>
      <w:r w:rsidRPr="00290558">
        <w:rPr>
          <w:rFonts w:ascii="Arial Narrow" w:hAnsi="Arial Narrow" w:cs="Arial"/>
          <w:color w:val="000000"/>
          <w:sz w:val="20"/>
          <w:szCs w:val="20"/>
        </w:rPr>
        <w:t xml:space="preserve"> schodów</w:t>
      </w:r>
      <w:r w:rsidR="00C716BC" w:rsidRPr="00290558">
        <w:rPr>
          <w:rFonts w:ascii="Arial Narrow" w:hAnsi="Arial Narrow" w:cs="Arial"/>
          <w:color w:val="000000"/>
          <w:sz w:val="20"/>
          <w:szCs w:val="20"/>
        </w:rPr>
        <w:t xml:space="preserve"> </w:t>
      </w:r>
      <w:r w:rsidR="00A479E0" w:rsidRPr="00290558">
        <w:rPr>
          <w:rFonts w:ascii="Arial Narrow" w:hAnsi="Arial Narrow" w:cs="Arial"/>
          <w:color w:val="000000"/>
          <w:sz w:val="20"/>
          <w:szCs w:val="20"/>
        </w:rPr>
        <w:t>(spoczniki między piętrami, stopnie)</w:t>
      </w:r>
      <w:r w:rsidRPr="00290558">
        <w:rPr>
          <w:rFonts w:ascii="Arial Narrow" w:hAnsi="Arial Narrow" w:cs="Arial"/>
          <w:color w:val="000000"/>
          <w:sz w:val="20"/>
          <w:szCs w:val="20"/>
        </w:rPr>
        <w:t>;</w:t>
      </w:r>
    </w:p>
    <w:p w:rsidR="00D11367" w:rsidRPr="00290558" w:rsidRDefault="00D11367"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Przygotowanie podłoża pod wykonanie okładzin podłogowych- oczyszczenie i zmycie podłoża;</w:t>
      </w:r>
    </w:p>
    <w:p w:rsidR="00D11367" w:rsidRPr="00290558" w:rsidRDefault="00D11367"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Warstwy wyrównawcze i wygładzające – środek gruntujący;</w:t>
      </w:r>
    </w:p>
    <w:p w:rsidR="00D11367" w:rsidRPr="00290558" w:rsidRDefault="00D11367"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Warstwy wyrównujące i wygładzające z zaprawy samopoziomującej gr. 5 mmm wykonane na spocznikach i stopniach;</w:t>
      </w:r>
    </w:p>
    <w:p w:rsidR="00D11367" w:rsidRPr="00290558" w:rsidRDefault="00D11367"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xml:space="preserve">Wykładziny stopni schodowych z </w:t>
      </w:r>
      <w:r w:rsidR="006468B6" w:rsidRPr="00290558">
        <w:rPr>
          <w:rFonts w:ascii="Arial Narrow" w:hAnsi="Arial Narrow" w:cs="Arial"/>
          <w:color w:val="000000"/>
          <w:sz w:val="20"/>
          <w:szCs w:val="20"/>
        </w:rPr>
        <w:t>wykładziny rulonowej;</w:t>
      </w:r>
    </w:p>
    <w:p w:rsidR="006468B6" w:rsidRPr="00290558" w:rsidRDefault="006468B6"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Posadzki z wykładzin z tworzyw sztucznych bez warstwy izolacyjnej rulonowe;</w:t>
      </w:r>
    </w:p>
    <w:p w:rsidR="006468B6" w:rsidRPr="00290558" w:rsidRDefault="006468B6"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Wykładziny stopni schodowych – okładziny krawędzi stopni schodowych;</w:t>
      </w:r>
    </w:p>
    <w:p w:rsidR="006468B6" w:rsidRPr="00290558" w:rsidRDefault="006468B6"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Posadzki z wykładzin z tworzyw sztucznych – zgrzewanie wykładzin rulonowych;</w:t>
      </w:r>
    </w:p>
    <w:p w:rsidR="006468B6" w:rsidRPr="00290558" w:rsidRDefault="006468B6"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Posadzki- listwy przyścienne z tworzyw sztucznych zgrzewane;</w:t>
      </w:r>
    </w:p>
    <w:p w:rsidR="006468B6" w:rsidRPr="00290558" w:rsidRDefault="006468B6"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Dwukrotne malowanie farbą olejna balustrad;</w:t>
      </w:r>
    </w:p>
    <w:p w:rsidR="006468B6" w:rsidRPr="00290558" w:rsidRDefault="006468B6"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Dwukrotne malowanie farbami olejnymi pasów (cokołów) o wysokości do 20 cm;</w:t>
      </w:r>
    </w:p>
    <w:p w:rsidR="006468B6" w:rsidRPr="00290558" w:rsidRDefault="006468B6"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Dwukrotne malowanie farbami olejnymi starych tynków wewnętrznych ścian bez szpachlowania – policzki przy balustradach;</w:t>
      </w:r>
    </w:p>
    <w:p w:rsidR="006468B6" w:rsidRPr="00290558" w:rsidRDefault="006468B6"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Dwukrotne malowanie farbami olejnymi starych tynków wewnętrznych ścian bez szpachlowania;</w:t>
      </w:r>
    </w:p>
    <w:p w:rsidR="00E33EF5" w:rsidRPr="00290558" w:rsidRDefault="006468B6"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xml:space="preserve"> </w:t>
      </w:r>
      <w:r w:rsidR="00E33EF5" w:rsidRPr="00290558">
        <w:rPr>
          <w:rFonts w:ascii="Arial Narrow" w:hAnsi="Arial Narrow" w:cs="Arial"/>
          <w:color w:val="000000"/>
          <w:sz w:val="20"/>
          <w:szCs w:val="20"/>
        </w:rPr>
        <w:t>Dwukrotne malowanie farbą olejną uprzednio malowanej stolarki drzwiowej, ścianek i szafek o powierzchni ponad 1 m</w:t>
      </w:r>
      <w:r w:rsidR="00E33EF5" w:rsidRPr="00290558">
        <w:rPr>
          <w:rFonts w:ascii="Arial Narrow" w:hAnsi="Arial Narrow" w:cs="Arial"/>
          <w:color w:val="000000"/>
          <w:sz w:val="20"/>
          <w:szCs w:val="20"/>
          <w:vertAlign w:val="superscript"/>
        </w:rPr>
        <w:t>2</w:t>
      </w:r>
      <w:r w:rsidR="00E33EF5" w:rsidRPr="00290558">
        <w:rPr>
          <w:rFonts w:ascii="Arial Narrow" w:hAnsi="Arial Narrow" w:cs="Arial"/>
          <w:color w:val="000000"/>
          <w:sz w:val="20"/>
          <w:szCs w:val="20"/>
        </w:rPr>
        <w:t xml:space="preserve"> ;</w:t>
      </w:r>
    </w:p>
    <w:p w:rsidR="006468B6" w:rsidRPr="00290558" w:rsidRDefault="00E33EF5"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Kątownik łącznie z płytkami  - spocznik parter;</w:t>
      </w:r>
    </w:p>
    <w:p w:rsidR="00E33EF5" w:rsidRPr="00290558" w:rsidRDefault="00E33EF5"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Załadunek, wywiezienie na składowisko odpadów i opłata za składowanie materiałów z rozbiórki;</w:t>
      </w:r>
    </w:p>
    <w:p w:rsidR="006E68D2" w:rsidRPr="00290558" w:rsidRDefault="006E68D2" w:rsidP="00B1676B">
      <w:pPr>
        <w:pStyle w:val="Akapitzlist"/>
        <w:autoSpaceDE w:val="0"/>
        <w:autoSpaceDN w:val="0"/>
        <w:adjustRightInd w:val="0"/>
        <w:spacing w:before="120" w:after="0" w:line="240" w:lineRule="auto"/>
        <w:ind w:left="1440"/>
        <w:jc w:val="both"/>
        <w:rPr>
          <w:rFonts w:ascii="Arial Narrow" w:hAnsi="Arial Narrow" w:cs="Arial"/>
          <w:color w:val="000000"/>
          <w:sz w:val="20"/>
          <w:szCs w:val="20"/>
        </w:rPr>
      </w:pPr>
    </w:p>
    <w:p w:rsidR="006E68D2" w:rsidRPr="00290558" w:rsidRDefault="006E68D2" w:rsidP="00B1676B">
      <w:pPr>
        <w:pStyle w:val="Akapitzlist"/>
        <w:autoSpaceDE w:val="0"/>
        <w:autoSpaceDN w:val="0"/>
        <w:adjustRightInd w:val="0"/>
        <w:spacing w:before="120" w:after="0" w:line="240" w:lineRule="auto"/>
        <w:ind w:left="1440"/>
        <w:jc w:val="both"/>
        <w:rPr>
          <w:rFonts w:ascii="Arial Narrow" w:hAnsi="Arial Narrow" w:cs="Arial"/>
          <w:color w:val="000000"/>
          <w:sz w:val="20"/>
          <w:szCs w:val="20"/>
        </w:rPr>
      </w:pPr>
    </w:p>
    <w:p w:rsidR="006E68D2" w:rsidRPr="00290558" w:rsidRDefault="006E68D2" w:rsidP="00B1676B">
      <w:pPr>
        <w:pStyle w:val="Akapitzlist"/>
        <w:autoSpaceDE w:val="0"/>
        <w:autoSpaceDN w:val="0"/>
        <w:adjustRightInd w:val="0"/>
        <w:spacing w:before="120" w:after="0" w:line="240" w:lineRule="auto"/>
        <w:ind w:left="1440"/>
        <w:jc w:val="both"/>
        <w:rPr>
          <w:rFonts w:ascii="Arial Narrow" w:hAnsi="Arial Narrow" w:cs="Arial"/>
          <w:color w:val="000000"/>
          <w:sz w:val="20"/>
          <w:szCs w:val="20"/>
        </w:rPr>
      </w:pPr>
    </w:p>
    <w:p w:rsidR="006E68D2" w:rsidRPr="00290558" w:rsidRDefault="006E68D2" w:rsidP="00B1676B">
      <w:pPr>
        <w:pStyle w:val="Akapitzlist"/>
        <w:numPr>
          <w:ilvl w:val="0"/>
          <w:numId w:val="15"/>
        </w:numPr>
        <w:autoSpaceDE w:val="0"/>
        <w:autoSpaceDN w:val="0"/>
        <w:adjustRightInd w:val="0"/>
        <w:spacing w:before="120" w:after="0" w:line="240" w:lineRule="auto"/>
        <w:jc w:val="both"/>
        <w:rPr>
          <w:rFonts w:ascii="Arial Narrow" w:hAnsi="Arial Narrow" w:cs="Arial"/>
          <w:b/>
          <w:color w:val="000000"/>
          <w:sz w:val="20"/>
          <w:szCs w:val="20"/>
        </w:rPr>
      </w:pPr>
      <w:r w:rsidRPr="00290558">
        <w:rPr>
          <w:rFonts w:ascii="Arial Narrow" w:hAnsi="Arial Narrow" w:cs="Arial"/>
          <w:b/>
          <w:color w:val="000000"/>
          <w:sz w:val="20"/>
          <w:szCs w:val="20"/>
        </w:rPr>
        <w:t xml:space="preserve">Klatka schodowa  22  </w:t>
      </w:r>
    </w:p>
    <w:p w:rsidR="006E68D2" w:rsidRPr="00290558" w:rsidRDefault="006E68D2" w:rsidP="00B1676B">
      <w:pPr>
        <w:pStyle w:val="Akapitzlist"/>
        <w:autoSpaceDE w:val="0"/>
        <w:autoSpaceDN w:val="0"/>
        <w:adjustRightInd w:val="0"/>
        <w:spacing w:before="120" w:after="0" w:line="240" w:lineRule="auto"/>
        <w:ind w:left="1080"/>
        <w:jc w:val="both"/>
        <w:rPr>
          <w:rFonts w:ascii="Arial Narrow" w:hAnsi="Arial Narrow" w:cs="Arial"/>
          <w:color w:val="000000"/>
          <w:sz w:val="20"/>
          <w:szCs w:val="20"/>
        </w:rPr>
      </w:pPr>
    </w:p>
    <w:p w:rsidR="00E33EF5" w:rsidRPr="00290558" w:rsidRDefault="00D843C2"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Ł</w:t>
      </w:r>
      <w:r w:rsidR="00E33EF5" w:rsidRPr="00290558">
        <w:rPr>
          <w:rFonts w:ascii="Arial Narrow" w:hAnsi="Arial Narrow" w:cs="Arial"/>
          <w:color w:val="000000"/>
          <w:sz w:val="20"/>
          <w:szCs w:val="20"/>
        </w:rPr>
        <w:t>ugo</w:t>
      </w:r>
      <w:r w:rsidRPr="00290558">
        <w:rPr>
          <w:rFonts w:ascii="Arial Narrow" w:hAnsi="Arial Narrow" w:cs="Arial"/>
          <w:color w:val="000000"/>
          <w:sz w:val="20"/>
          <w:szCs w:val="20"/>
        </w:rPr>
        <w:t>wanie, farby olejnej z tynków ścian – 4 krotnie (parter-hol, parter-I piętro, I piętro – II piętro, II piętro – III piętro, III piętro – do strychu);</w:t>
      </w:r>
    </w:p>
    <w:p w:rsidR="00D843C2" w:rsidRPr="00290558" w:rsidRDefault="00D843C2"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Zeskrobanie i zmycie starej farby ze ścian i sufitów – hol i klatka schodowa (parter – hol od wejścia brama 22 do wyjścia od strony podwórka, parter w zabudowie do I piętra, I piętro do II pietra, II piętro do III piętra, III piętro do strychu);</w:t>
      </w:r>
    </w:p>
    <w:p w:rsidR="00D843C2" w:rsidRPr="00290558" w:rsidRDefault="00DE237D"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Gruntowanie podłoży preparatami gruntującymi;</w:t>
      </w:r>
    </w:p>
    <w:p w:rsidR="00DE237D" w:rsidRPr="00290558" w:rsidRDefault="00DE237D"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xml:space="preserve">Tynki (gładzie) </w:t>
      </w:r>
      <w:proofErr w:type="spellStart"/>
      <w:r w:rsidRPr="00290558">
        <w:rPr>
          <w:rFonts w:ascii="Arial Narrow" w:hAnsi="Arial Narrow" w:cs="Arial"/>
          <w:color w:val="000000"/>
          <w:sz w:val="20"/>
          <w:szCs w:val="20"/>
        </w:rPr>
        <w:t>jednowarstw</w:t>
      </w:r>
      <w:proofErr w:type="spellEnd"/>
      <w:r w:rsidRPr="00290558">
        <w:rPr>
          <w:rFonts w:ascii="Arial Narrow" w:hAnsi="Arial Narrow" w:cs="Arial"/>
          <w:color w:val="000000"/>
          <w:sz w:val="20"/>
          <w:szCs w:val="20"/>
        </w:rPr>
        <w:t xml:space="preserve">.  </w:t>
      </w:r>
      <w:proofErr w:type="spellStart"/>
      <w:r w:rsidRPr="00290558">
        <w:rPr>
          <w:rFonts w:ascii="Arial Narrow" w:hAnsi="Arial Narrow" w:cs="Arial"/>
          <w:color w:val="000000"/>
          <w:sz w:val="20"/>
          <w:szCs w:val="20"/>
        </w:rPr>
        <w:t>wewn</w:t>
      </w:r>
      <w:proofErr w:type="spellEnd"/>
      <w:r w:rsidRPr="00290558">
        <w:rPr>
          <w:rFonts w:ascii="Arial Narrow" w:hAnsi="Arial Narrow" w:cs="Arial"/>
          <w:color w:val="000000"/>
          <w:sz w:val="20"/>
          <w:szCs w:val="20"/>
        </w:rPr>
        <w:t xml:space="preserve">. </w:t>
      </w:r>
      <w:r w:rsidR="000456D7" w:rsidRPr="00290558">
        <w:rPr>
          <w:rFonts w:ascii="Arial Narrow" w:hAnsi="Arial Narrow" w:cs="Arial"/>
          <w:color w:val="000000"/>
          <w:sz w:val="20"/>
          <w:szCs w:val="20"/>
        </w:rPr>
        <w:t>gr.  3 mm z gipsu szpachlowego, wykonanie ręczne na ścianach na podłożu z tynku;</w:t>
      </w:r>
    </w:p>
    <w:p w:rsidR="008A0F81" w:rsidRPr="00290558" w:rsidRDefault="00A323A3"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Wklejenie warstwy siatki w tynk gipsowy;</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Tynki (gładzie) jednowarstwowe  gr. 3 mm z gipsu szpachlowego wyk. ręczne na stropach na podłożu z tynku;</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Gruntowanie podłoży preparatami gruntującymi;</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Dwukrotne malowanie farbami emulsyjnymi powierzchni wewnętrznych- tynków gładkich bez gruntowania;</w:t>
      </w:r>
    </w:p>
    <w:p w:rsidR="007763B7"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Tynki elewacyjne organiczne na bazie żywicy syntetycznej, wykonane ręczne – wykonanie warstwy pośrednie</w:t>
      </w:r>
      <w:r w:rsidR="00C17D7D" w:rsidRPr="00290558">
        <w:rPr>
          <w:rFonts w:ascii="Arial Narrow" w:hAnsi="Arial Narrow" w:cs="Arial"/>
          <w:color w:val="000000"/>
          <w:sz w:val="20"/>
          <w:szCs w:val="20"/>
        </w:rPr>
        <w:t>j</w:t>
      </w:r>
      <w:r w:rsidRPr="00290558">
        <w:rPr>
          <w:rFonts w:ascii="Arial Narrow" w:hAnsi="Arial Narrow" w:cs="Arial"/>
          <w:color w:val="000000"/>
          <w:sz w:val="20"/>
          <w:szCs w:val="20"/>
        </w:rPr>
        <w:t xml:space="preserve"> (</w:t>
      </w:r>
      <w:r w:rsidR="007763B7" w:rsidRPr="00290558">
        <w:rPr>
          <w:rFonts w:ascii="Arial Narrow" w:hAnsi="Arial Narrow" w:cs="Arial"/>
          <w:color w:val="000000"/>
          <w:sz w:val="20"/>
          <w:szCs w:val="20"/>
        </w:rPr>
        <w:t>parter – hol od wejścia brama 22 do wyjścia na podwórko, parter do I piętra, I piętro</w:t>
      </w:r>
      <w:r w:rsidR="00EA7ADF" w:rsidRPr="00290558">
        <w:rPr>
          <w:rFonts w:ascii="Arial Narrow" w:hAnsi="Arial Narrow" w:cs="Arial"/>
          <w:color w:val="000000"/>
          <w:sz w:val="20"/>
          <w:szCs w:val="20"/>
        </w:rPr>
        <w:t xml:space="preserve"> </w:t>
      </w:r>
      <w:r w:rsidR="007763B7" w:rsidRPr="00290558">
        <w:rPr>
          <w:rFonts w:ascii="Arial Narrow" w:hAnsi="Arial Narrow" w:cs="Arial"/>
          <w:color w:val="000000"/>
          <w:sz w:val="20"/>
          <w:szCs w:val="20"/>
        </w:rPr>
        <w:t>do II piętra, II piętro-</w:t>
      </w:r>
      <w:r w:rsidR="00EA7ADF" w:rsidRPr="00290558">
        <w:rPr>
          <w:rFonts w:ascii="Arial Narrow" w:hAnsi="Arial Narrow" w:cs="Arial"/>
          <w:color w:val="000000"/>
          <w:sz w:val="20"/>
          <w:szCs w:val="20"/>
        </w:rPr>
        <w:t xml:space="preserve"> do III piętra, III piętro – weście na strych</w:t>
      </w:r>
      <w:r w:rsidRPr="00290558">
        <w:rPr>
          <w:rFonts w:ascii="Arial Narrow" w:hAnsi="Arial Narrow" w:cs="Arial"/>
          <w:color w:val="000000"/>
          <w:sz w:val="20"/>
          <w:szCs w:val="20"/>
        </w:rPr>
        <w:t>);</w:t>
      </w:r>
    </w:p>
    <w:p w:rsidR="00A479E0"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Tynki elewacyjne organiczne na bazie żywicy syntetycznej z różnobarwnych kamieni o walorach tynku zmywalnego –o uziarnieniu 1,5 mm, wykonanie ręczne;</w:t>
      </w:r>
    </w:p>
    <w:p w:rsidR="00B30288"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xml:space="preserve">Zerwanie posadzki z tworzyw sztucznych – stopnie i spoczniki </w:t>
      </w:r>
      <w:r w:rsidR="00B30288" w:rsidRPr="00290558">
        <w:rPr>
          <w:rFonts w:ascii="Arial Narrow" w:hAnsi="Arial Narrow" w:cs="Arial"/>
          <w:color w:val="000000"/>
          <w:sz w:val="20"/>
          <w:szCs w:val="20"/>
        </w:rPr>
        <w:t>biegów</w:t>
      </w:r>
      <w:r w:rsidRPr="00290558">
        <w:rPr>
          <w:rFonts w:ascii="Arial Narrow" w:hAnsi="Arial Narrow" w:cs="Arial"/>
          <w:color w:val="000000"/>
          <w:sz w:val="20"/>
          <w:szCs w:val="20"/>
        </w:rPr>
        <w:t xml:space="preserve"> schodów</w:t>
      </w:r>
      <w:r w:rsidR="00B30288" w:rsidRPr="00290558">
        <w:rPr>
          <w:rFonts w:ascii="Arial Narrow" w:hAnsi="Arial Narrow" w:cs="Arial"/>
          <w:color w:val="000000"/>
          <w:sz w:val="20"/>
          <w:szCs w:val="20"/>
        </w:rPr>
        <w:t xml:space="preserve"> (spoczniki między piętrami, stopnie)</w:t>
      </w:r>
      <w:r w:rsidRPr="00290558">
        <w:rPr>
          <w:rFonts w:ascii="Arial Narrow" w:hAnsi="Arial Narrow" w:cs="Arial"/>
          <w:color w:val="000000"/>
          <w:sz w:val="20"/>
          <w:szCs w:val="20"/>
        </w:rPr>
        <w:t>;</w:t>
      </w:r>
    </w:p>
    <w:p w:rsidR="00B30288"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Przygotowanie podłoża pod wykonanie okładzin podłogowych- oczyszczenie i zmycie podłoża;</w:t>
      </w:r>
    </w:p>
    <w:p w:rsidR="00B30288"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Warstwy wyrównawcze i wygładzające – środek gruntujący;</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Warstwy wyrównujące i wygładzające z zaprawy samopoziomującej gr. 5 mmm wykonane na spocznikach i stopniach;</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Wykładziny stopni schodowych z wykładziny rulonowej;</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Posadzki z wykładzin z tworzyw sztucznych bez warstwy izolacyjnej rulonowe</w:t>
      </w:r>
      <w:r w:rsidR="00B30288" w:rsidRPr="00290558">
        <w:rPr>
          <w:rFonts w:ascii="Arial Narrow" w:hAnsi="Arial Narrow" w:cs="Arial"/>
          <w:color w:val="000000"/>
          <w:sz w:val="20"/>
          <w:szCs w:val="20"/>
        </w:rPr>
        <w:t xml:space="preserve"> (</w:t>
      </w:r>
      <w:r w:rsidR="00C03B0B" w:rsidRPr="00290558">
        <w:rPr>
          <w:rFonts w:ascii="Arial Narrow" w:hAnsi="Arial Narrow" w:cs="Arial"/>
          <w:color w:val="000000"/>
          <w:sz w:val="20"/>
          <w:szCs w:val="20"/>
        </w:rPr>
        <w:t>spoczniki</w:t>
      </w:r>
      <w:r w:rsidR="00B30288" w:rsidRPr="00290558">
        <w:rPr>
          <w:rFonts w:ascii="Arial Narrow" w:hAnsi="Arial Narrow" w:cs="Arial"/>
          <w:color w:val="000000"/>
          <w:sz w:val="20"/>
          <w:szCs w:val="20"/>
        </w:rPr>
        <w:t>)</w:t>
      </w:r>
      <w:r w:rsidRPr="00290558">
        <w:rPr>
          <w:rFonts w:ascii="Arial Narrow" w:hAnsi="Arial Narrow" w:cs="Arial"/>
          <w:color w:val="000000"/>
          <w:sz w:val="20"/>
          <w:szCs w:val="20"/>
        </w:rPr>
        <w:t>;</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Wykładziny stopni schodowych – okładziny krawędzi stopni schodowych;</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Posadzki z wykładzin z tworzyw sztucznych – zgrzewanie wykładzin rulonowych;</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Posadzki- listwy przyścienne z tworzyw sztucznych zgrzewane;</w:t>
      </w:r>
    </w:p>
    <w:p w:rsidR="007C594B" w:rsidRPr="00290558" w:rsidRDefault="007C594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xml:space="preserve">Uzupełnienie elementów schodów </w:t>
      </w:r>
      <w:r w:rsidR="000971B0" w:rsidRPr="00290558">
        <w:rPr>
          <w:rFonts w:ascii="Arial Narrow" w:hAnsi="Arial Narrow" w:cs="Arial"/>
          <w:color w:val="000000"/>
          <w:sz w:val="20"/>
          <w:szCs w:val="20"/>
        </w:rPr>
        <w:t xml:space="preserve">– pochwytu </w:t>
      </w:r>
      <w:r w:rsidR="00224CA0" w:rsidRPr="00290558">
        <w:rPr>
          <w:rFonts w:ascii="Arial Narrow" w:hAnsi="Arial Narrow" w:cs="Arial"/>
          <w:color w:val="000000"/>
          <w:sz w:val="20"/>
          <w:szCs w:val="20"/>
        </w:rPr>
        <w:t>(uzupełnienie brakującego pochwytu</w:t>
      </w:r>
      <w:r w:rsidR="004954A7" w:rsidRPr="00290558">
        <w:rPr>
          <w:rFonts w:ascii="Arial Narrow" w:hAnsi="Arial Narrow" w:cs="Arial"/>
          <w:color w:val="000000"/>
          <w:sz w:val="20"/>
          <w:szCs w:val="20"/>
        </w:rPr>
        <w:t xml:space="preserve"> balustrady przy spoczniku między III piętrem a wejściem na strych)</w:t>
      </w:r>
      <w:r w:rsidR="00545EE1" w:rsidRPr="00290558">
        <w:rPr>
          <w:rFonts w:ascii="Arial Narrow" w:hAnsi="Arial Narrow" w:cs="Arial"/>
          <w:color w:val="000000"/>
          <w:sz w:val="20"/>
          <w:szCs w:val="20"/>
        </w:rPr>
        <w:t>;</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xml:space="preserve">Dwukrotne </w:t>
      </w:r>
      <w:r w:rsidR="00C03B0B" w:rsidRPr="00290558">
        <w:rPr>
          <w:rFonts w:ascii="Arial Narrow" w:hAnsi="Arial Narrow" w:cs="Arial"/>
          <w:color w:val="000000"/>
          <w:sz w:val="20"/>
          <w:szCs w:val="20"/>
        </w:rPr>
        <w:t>malowanie farbą olejną</w:t>
      </w:r>
      <w:r w:rsidRPr="00290558">
        <w:rPr>
          <w:rFonts w:ascii="Arial Narrow" w:hAnsi="Arial Narrow" w:cs="Arial"/>
          <w:color w:val="000000"/>
          <w:sz w:val="20"/>
          <w:szCs w:val="20"/>
        </w:rPr>
        <w:t xml:space="preserve"> balustrad;</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Dwukrotne malowanie farbami olejnymi pasów (cokołów) o wysokości do 20 cm;</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Dwukrotne malowanie farbami olejnymi starych tynków wewnętrznych ścian bez szpachlowania – policzki przy balustradach;</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Dwukrotne malowanie farbami olejnymi starych tynków wewnętrznych ścian bez szpachlowania;</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xml:space="preserve"> Dwukrotne malowanie farbą olejną uprzednio malowanej stolarki drzwiowej</w:t>
      </w:r>
      <w:r w:rsidR="00BB01C6" w:rsidRPr="00290558">
        <w:rPr>
          <w:rFonts w:ascii="Arial Narrow" w:hAnsi="Arial Narrow" w:cs="Arial"/>
          <w:color w:val="000000"/>
          <w:sz w:val="20"/>
          <w:szCs w:val="20"/>
        </w:rPr>
        <w:t xml:space="preserve"> o</w:t>
      </w:r>
      <w:r w:rsidRPr="00290558">
        <w:rPr>
          <w:rFonts w:ascii="Arial Narrow" w:hAnsi="Arial Narrow" w:cs="Arial"/>
          <w:color w:val="000000"/>
          <w:sz w:val="20"/>
          <w:szCs w:val="20"/>
        </w:rPr>
        <w:t xml:space="preserve"> powierzchni ponad 1 m</w:t>
      </w:r>
      <w:r w:rsidRPr="00290558">
        <w:rPr>
          <w:rFonts w:ascii="Arial Narrow" w:hAnsi="Arial Narrow" w:cs="Arial"/>
          <w:color w:val="000000"/>
          <w:sz w:val="20"/>
          <w:szCs w:val="20"/>
          <w:vertAlign w:val="superscript"/>
        </w:rPr>
        <w:t>2</w:t>
      </w:r>
      <w:r w:rsidRPr="00290558">
        <w:rPr>
          <w:rFonts w:ascii="Arial Narrow" w:hAnsi="Arial Narrow" w:cs="Arial"/>
          <w:color w:val="000000"/>
          <w:sz w:val="20"/>
          <w:szCs w:val="20"/>
        </w:rPr>
        <w:t xml:space="preserve"> ;</w:t>
      </w:r>
    </w:p>
    <w:p w:rsidR="00BB01C6" w:rsidRPr="00290558" w:rsidRDefault="00BB01C6"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Dwukrotne malowanie farbą olejną uprzednio malowanej stolarki drzwiowej, ścianek i szafek o powierzchni ponad 1 m</w:t>
      </w:r>
      <w:r w:rsidRPr="00290558">
        <w:rPr>
          <w:rFonts w:ascii="Arial Narrow" w:hAnsi="Arial Narrow" w:cs="Arial"/>
          <w:color w:val="000000"/>
          <w:sz w:val="20"/>
          <w:szCs w:val="20"/>
          <w:vertAlign w:val="superscript"/>
        </w:rPr>
        <w:t>2</w:t>
      </w:r>
      <w:r w:rsidRPr="00290558">
        <w:rPr>
          <w:rFonts w:ascii="Arial Narrow" w:hAnsi="Arial Narrow" w:cs="Arial"/>
          <w:color w:val="000000"/>
          <w:sz w:val="20"/>
          <w:szCs w:val="20"/>
        </w:rPr>
        <w:t xml:space="preserve"> ( drewniana obudowa klatki schodowej od spocznika parter - do I piętra wraz z pochwytem);</w:t>
      </w:r>
    </w:p>
    <w:p w:rsidR="00061A2B" w:rsidRPr="00290558" w:rsidRDefault="00B04F77"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Pr>
          <w:rFonts w:ascii="Arial Narrow" w:hAnsi="Arial Narrow" w:cs="Arial"/>
          <w:color w:val="000000"/>
          <w:sz w:val="20"/>
          <w:szCs w:val="20"/>
        </w:rPr>
        <w:t>Dwukrotne malowanie farbą</w:t>
      </w:r>
      <w:r w:rsidR="000D75BC" w:rsidRPr="00290558">
        <w:rPr>
          <w:rFonts w:ascii="Arial Narrow" w:hAnsi="Arial Narrow" w:cs="Arial"/>
          <w:color w:val="000000"/>
          <w:sz w:val="20"/>
          <w:szCs w:val="20"/>
        </w:rPr>
        <w:t xml:space="preserve"> olejną uprzednio malowanej stolarki okiennej – witryny zabudowy klatki schodowej;</w:t>
      </w:r>
    </w:p>
    <w:p w:rsidR="00061A2B" w:rsidRPr="00290558" w:rsidRDefault="00061A2B" w:rsidP="00B1676B">
      <w:pPr>
        <w:pStyle w:val="Akapitzlist"/>
        <w:numPr>
          <w:ilvl w:val="0"/>
          <w:numId w:val="6"/>
        </w:numPr>
        <w:autoSpaceDE w:val="0"/>
        <w:autoSpaceDN w:val="0"/>
        <w:adjustRightInd w:val="0"/>
        <w:spacing w:before="120"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Załadunek, wywiezienie na składowisko odpadów i opłata za składowanie materiałów z rozbiórki;</w:t>
      </w:r>
    </w:p>
    <w:p w:rsidR="00061A2B" w:rsidRPr="00290558" w:rsidRDefault="00061A2B" w:rsidP="00B1676B">
      <w:pPr>
        <w:pStyle w:val="Akapitzlist"/>
        <w:autoSpaceDE w:val="0"/>
        <w:autoSpaceDN w:val="0"/>
        <w:adjustRightInd w:val="0"/>
        <w:spacing w:before="120" w:after="0" w:line="240" w:lineRule="auto"/>
        <w:ind w:left="1440"/>
        <w:jc w:val="both"/>
        <w:rPr>
          <w:rFonts w:ascii="Arial Narrow" w:hAnsi="Arial Narrow" w:cs="Arial"/>
          <w:color w:val="000000"/>
          <w:sz w:val="20"/>
          <w:szCs w:val="20"/>
        </w:rPr>
      </w:pPr>
    </w:p>
    <w:p w:rsidR="00061A2B" w:rsidRPr="00290558" w:rsidRDefault="00061A2B" w:rsidP="00B1676B">
      <w:pPr>
        <w:autoSpaceDE w:val="0"/>
        <w:autoSpaceDN w:val="0"/>
        <w:adjustRightInd w:val="0"/>
        <w:spacing w:after="0" w:line="240" w:lineRule="auto"/>
        <w:jc w:val="both"/>
        <w:rPr>
          <w:rFonts w:ascii="Arial Narrow" w:hAnsi="Arial Narrow" w:cs="Arial"/>
          <w:sz w:val="20"/>
          <w:szCs w:val="20"/>
        </w:rPr>
      </w:pPr>
    </w:p>
    <w:p w:rsidR="00061A2B" w:rsidRPr="00290558" w:rsidRDefault="00061A2B" w:rsidP="00B1676B">
      <w:pPr>
        <w:autoSpaceDE w:val="0"/>
        <w:autoSpaceDN w:val="0"/>
        <w:adjustRightInd w:val="0"/>
        <w:spacing w:after="0" w:line="240" w:lineRule="auto"/>
        <w:jc w:val="both"/>
        <w:rPr>
          <w:rFonts w:ascii="Arial Narrow" w:hAnsi="Arial Narrow" w:cs="Arial"/>
          <w:sz w:val="20"/>
          <w:szCs w:val="20"/>
        </w:rPr>
      </w:pPr>
    </w:p>
    <w:p w:rsidR="000E34ED" w:rsidRPr="00290558" w:rsidRDefault="000E34ED" w:rsidP="00B1676B">
      <w:pPr>
        <w:autoSpaceDE w:val="0"/>
        <w:autoSpaceDN w:val="0"/>
        <w:adjustRightInd w:val="0"/>
        <w:spacing w:after="0" w:line="240" w:lineRule="auto"/>
        <w:jc w:val="both"/>
        <w:rPr>
          <w:rFonts w:ascii="Arial Narrow" w:hAnsi="Arial Narrow" w:cs="Arial"/>
          <w:sz w:val="20"/>
          <w:szCs w:val="20"/>
        </w:rPr>
      </w:pPr>
    </w:p>
    <w:p w:rsidR="000E34ED" w:rsidRPr="00290558" w:rsidRDefault="000E34ED" w:rsidP="00B1676B">
      <w:pPr>
        <w:autoSpaceDE w:val="0"/>
        <w:autoSpaceDN w:val="0"/>
        <w:adjustRightInd w:val="0"/>
        <w:spacing w:after="0" w:line="240" w:lineRule="auto"/>
        <w:jc w:val="both"/>
        <w:rPr>
          <w:rFonts w:ascii="Arial Narrow" w:hAnsi="Arial Narrow" w:cs="Arial"/>
          <w:sz w:val="20"/>
          <w:szCs w:val="20"/>
        </w:rPr>
      </w:pPr>
    </w:p>
    <w:p w:rsidR="000E34ED" w:rsidRDefault="000E34ED" w:rsidP="00B1676B">
      <w:pPr>
        <w:autoSpaceDE w:val="0"/>
        <w:autoSpaceDN w:val="0"/>
        <w:adjustRightInd w:val="0"/>
        <w:spacing w:after="0" w:line="240" w:lineRule="auto"/>
        <w:jc w:val="both"/>
        <w:rPr>
          <w:rFonts w:ascii="Arial Narrow" w:hAnsi="Arial Narrow" w:cs="Arial"/>
          <w:sz w:val="20"/>
          <w:szCs w:val="20"/>
        </w:rPr>
      </w:pPr>
    </w:p>
    <w:p w:rsidR="00A30CBF" w:rsidRDefault="00A30CBF" w:rsidP="00B1676B">
      <w:pPr>
        <w:autoSpaceDE w:val="0"/>
        <w:autoSpaceDN w:val="0"/>
        <w:adjustRightInd w:val="0"/>
        <w:spacing w:after="0" w:line="240" w:lineRule="auto"/>
        <w:jc w:val="both"/>
        <w:rPr>
          <w:rFonts w:ascii="Arial Narrow" w:hAnsi="Arial Narrow" w:cs="Arial"/>
          <w:sz w:val="20"/>
          <w:szCs w:val="20"/>
        </w:rPr>
      </w:pPr>
    </w:p>
    <w:p w:rsidR="00A30CBF" w:rsidRDefault="00A30CBF" w:rsidP="00B1676B">
      <w:pPr>
        <w:autoSpaceDE w:val="0"/>
        <w:autoSpaceDN w:val="0"/>
        <w:adjustRightInd w:val="0"/>
        <w:spacing w:after="0" w:line="240" w:lineRule="auto"/>
        <w:jc w:val="both"/>
        <w:rPr>
          <w:rFonts w:ascii="Arial Narrow" w:hAnsi="Arial Narrow" w:cs="Arial"/>
          <w:sz w:val="20"/>
          <w:szCs w:val="20"/>
        </w:rPr>
      </w:pPr>
    </w:p>
    <w:p w:rsidR="00A30CBF" w:rsidRPr="00290558" w:rsidRDefault="00A30CBF" w:rsidP="00B1676B">
      <w:pPr>
        <w:autoSpaceDE w:val="0"/>
        <w:autoSpaceDN w:val="0"/>
        <w:adjustRightInd w:val="0"/>
        <w:spacing w:after="0" w:line="240" w:lineRule="auto"/>
        <w:jc w:val="both"/>
        <w:rPr>
          <w:rFonts w:ascii="Arial Narrow" w:hAnsi="Arial Narrow" w:cs="Arial"/>
          <w:sz w:val="20"/>
          <w:szCs w:val="20"/>
        </w:rPr>
      </w:pPr>
    </w:p>
    <w:p w:rsidR="00234AB3" w:rsidRDefault="00234AB3" w:rsidP="00B1676B">
      <w:pPr>
        <w:autoSpaceDE w:val="0"/>
        <w:autoSpaceDN w:val="0"/>
        <w:adjustRightInd w:val="0"/>
        <w:spacing w:after="0" w:line="240" w:lineRule="auto"/>
        <w:jc w:val="both"/>
        <w:rPr>
          <w:rFonts w:ascii="Arial Narrow" w:hAnsi="Arial Narrow" w:cs="Arial"/>
          <w:sz w:val="20"/>
          <w:szCs w:val="20"/>
        </w:rPr>
      </w:pPr>
    </w:p>
    <w:p w:rsidR="00B1676B" w:rsidRDefault="00B1676B" w:rsidP="00B1676B">
      <w:pPr>
        <w:autoSpaceDE w:val="0"/>
        <w:autoSpaceDN w:val="0"/>
        <w:adjustRightInd w:val="0"/>
        <w:spacing w:after="0" w:line="240" w:lineRule="auto"/>
        <w:jc w:val="both"/>
        <w:rPr>
          <w:rFonts w:ascii="Arial Narrow" w:hAnsi="Arial Narrow" w:cs="Arial"/>
          <w:sz w:val="20"/>
          <w:szCs w:val="20"/>
        </w:rPr>
      </w:pPr>
    </w:p>
    <w:p w:rsidR="00B1676B" w:rsidRDefault="00B1676B" w:rsidP="00B1676B">
      <w:pPr>
        <w:autoSpaceDE w:val="0"/>
        <w:autoSpaceDN w:val="0"/>
        <w:adjustRightInd w:val="0"/>
        <w:spacing w:after="0" w:line="240" w:lineRule="auto"/>
        <w:jc w:val="both"/>
        <w:rPr>
          <w:rFonts w:ascii="Arial Narrow" w:hAnsi="Arial Narrow" w:cs="Arial"/>
          <w:sz w:val="20"/>
          <w:szCs w:val="20"/>
        </w:rPr>
      </w:pPr>
    </w:p>
    <w:p w:rsidR="000E34ED" w:rsidRPr="00290558" w:rsidRDefault="000E34ED" w:rsidP="00B1676B">
      <w:pPr>
        <w:autoSpaceDE w:val="0"/>
        <w:autoSpaceDN w:val="0"/>
        <w:adjustRightInd w:val="0"/>
        <w:spacing w:after="0" w:line="240" w:lineRule="auto"/>
        <w:jc w:val="both"/>
        <w:rPr>
          <w:rFonts w:ascii="Arial Narrow" w:hAnsi="Arial Narrow" w:cs="Arial"/>
          <w:sz w:val="20"/>
          <w:szCs w:val="20"/>
        </w:rPr>
      </w:pPr>
    </w:p>
    <w:p w:rsidR="00074867" w:rsidRPr="00B1676B" w:rsidRDefault="00597EF6" w:rsidP="00B1676B">
      <w:pPr>
        <w:autoSpaceDE w:val="0"/>
        <w:autoSpaceDN w:val="0"/>
        <w:adjustRightInd w:val="0"/>
        <w:spacing w:after="0" w:line="240" w:lineRule="auto"/>
        <w:jc w:val="both"/>
        <w:rPr>
          <w:rFonts w:ascii="Arial Narrow" w:hAnsi="Arial Narrow" w:cs="Arial"/>
          <w:b/>
          <w:bCs/>
          <w:color w:val="000000"/>
          <w:sz w:val="20"/>
          <w:szCs w:val="20"/>
        </w:rPr>
      </w:pPr>
      <w:r w:rsidRPr="00290558">
        <w:rPr>
          <w:rFonts w:ascii="Arial Narrow" w:hAnsi="Arial Narrow" w:cs="Arial"/>
          <w:b/>
          <w:bCs/>
          <w:color w:val="000000"/>
          <w:sz w:val="20"/>
          <w:szCs w:val="20"/>
        </w:rPr>
        <w:t>1.4 Szczegółowy opis robót.</w:t>
      </w:r>
    </w:p>
    <w:p w:rsidR="00D3152E" w:rsidRPr="00290558" w:rsidRDefault="00D3152E" w:rsidP="00B1676B">
      <w:pPr>
        <w:autoSpaceDE w:val="0"/>
        <w:autoSpaceDN w:val="0"/>
        <w:adjustRightInd w:val="0"/>
        <w:spacing w:after="0" w:line="240" w:lineRule="auto"/>
        <w:jc w:val="both"/>
        <w:rPr>
          <w:rFonts w:ascii="Arial Narrow" w:hAnsi="Arial Narrow" w:cs="Times New Roman"/>
          <w:b/>
          <w:color w:val="000000"/>
          <w:sz w:val="20"/>
          <w:szCs w:val="20"/>
        </w:rPr>
      </w:pPr>
    </w:p>
    <w:p w:rsidR="00D175E0" w:rsidRPr="00290558" w:rsidRDefault="00D175E0" w:rsidP="00B1676B">
      <w:pPr>
        <w:autoSpaceDE w:val="0"/>
        <w:autoSpaceDN w:val="0"/>
        <w:adjustRightInd w:val="0"/>
        <w:spacing w:after="0" w:line="240" w:lineRule="auto"/>
        <w:jc w:val="both"/>
        <w:rPr>
          <w:rFonts w:ascii="Arial Narrow" w:hAnsi="Arial Narrow" w:cs="Times New Roman"/>
          <w:b/>
          <w:color w:val="000000"/>
          <w:sz w:val="20"/>
          <w:szCs w:val="20"/>
        </w:rPr>
      </w:pPr>
      <w:r w:rsidRPr="00290558">
        <w:rPr>
          <w:rFonts w:ascii="Arial Narrow" w:hAnsi="Arial Narrow" w:cs="Times New Roman"/>
          <w:b/>
          <w:color w:val="000000"/>
          <w:sz w:val="20"/>
          <w:szCs w:val="20"/>
        </w:rPr>
        <w:t>Tynki.</w:t>
      </w:r>
    </w:p>
    <w:p w:rsidR="00D175E0" w:rsidRPr="00290558" w:rsidRDefault="00D175E0" w:rsidP="00B1676B">
      <w:pPr>
        <w:autoSpaceDE w:val="0"/>
        <w:autoSpaceDN w:val="0"/>
        <w:adjustRightInd w:val="0"/>
        <w:spacing w:after="0" w:line="240" w:lineRule="auto"/>
        <w:ind w:left="1440"/>
        <w:jc w:val="both"/>
        <w:rPr>
          <w:rFonts w:ascii="Arial Narrow" w:hAnsi="Arial Narrow" w:cs="Times New Roman"/>
          <w:color w:val="000000"/>
          <w:sz w:val="20"/>
          <w:szCs w:val="20"/>
        </w:rPr>
      </w:pPr>
    </w:p>
    <w:p w:rsidR="00D175E0" w:rsidRPr="00290558" w:rsidRDefault="0085572A" w:rsidP="00B1676B">
      <w:pPr>
        <w:autoSpaceDE w:val="0"/>
        <w:autoSpaceDN w:val="0"/>
        <w:adjustRightInd w:val="0"/>
        <w:spacing w:after="0" w:line="240" w:lineRule="auto"/>
        <w:jc w:val="both"/>
        <w:rPr>
          <w:rFonts w:ascii="Arial Narrow" w:eastAsia="71tamqw" w:hAnsi="Arial Narrow" w:cs="71tamqw"/>
          <w:sz w:val="20"/>
          <w:szCs w:val="20"/>
        </w:rPr>
      </w:pPr>
      <w:r w:rsidRPr="00290558">
        <w:rPr>
          <w:rFonts w:ascii="Arial Narrow" w:eastAsia="71tamqw" w:hAnsi="Arial Narrow" w:cs="71tamqw"/>
          <w:sz w:val="20"/>
          <w:szCs w:val="20"/>
        </w:rPr>
        <w:t>Przed nakładaniem tynku, każde podłoże należy zagruntować</w:t>
      </w:r>
      <w:r w:rsidR="00D3152E" w:rsidRPr="00290558">
        <w:rPr>
          <w:rFonts w:ascii="Arial Narrow" w:eastAsia="71tamqw" w:hAnsi="Arial Narrow" w:cs="71tamqw"/>
          <w:sz w:val="20"/>
          <w:szCs w:val="20"/>
        </w:rPr>
        <w:t xml:space="preserve">. </w:t>
      </w:r>
      <w:r w:rsidRPr="00290558">
        <w:rPr>
          <w:rFonts w:ascii="Arial Narrow" w:eastAsia="71tamqw" w:hAnsi="Arial Narrow" w:cs="71tamqw"/>
          <w:sz w:val="20"/>
          <w:szCs w:val="20"/>
        </w:rPr>
        <w:t>Gruntowanie można wykonać jedynie na powierzchni wyschniętej, dopiero po upł</w:t>
      </w:r>
      <w:r w:rsidR="00D3152E" w:rsidRPr="00290558">
        <w:rPr>
          <w:rFonts w:ascii="Arial Narrow" w:eastAsia="71tamqw" w:hAnsi="Arial Narrow" w:cs="71tamqw"/>
          <w:sz w:val="20"/>
          <w:szCs w:val="20"/>
        </w:rPr>
        <w:t xml:space="preserve">ywie </w:t>
      </w:r>
      <w:r w:rsidRPr="00290558">
        <w:rPr>
          <w:rFonts w:ascii="Arial Narrow" w:eastAsia="71tamqw" w:hAnsi="Arial Narrow" w:cs="71tamqw"/>
          <w:sz w:val="20"/>
          <w:szCs w:val="20"/>
        </w:rPr>
        <w:t>właściwego dla danego podłoża okresu wiązania i twardnienia</w:t>
      </w:r>
      <w:r w:rsidR="00D3152E" w:rsidRPr="00290558">
        <w:rPr>
          <w:rFonts w:ascii="Arial Narrow" w:eastAsia="71tamqw" w:hAnsi="Arial Narrow" w:cs="71tamqw"/>
          <w:sz w:val="20"/>
          <w:szCs w:val="20"/>
        </w:rPr>
        <w:t>.</w:t>
      </w:r>
    </w:p>
    <w:p w:rsidR="00D175E0" w:rsidRPr="00290558" w:rsidRDefault="00D175E0" w:rsidP="00B1676B">
      <w:pPr>
        <w:autoSpaceDE w:val="0"/>
        <w:autoSpaceDN w:val="0"/>
        <w:adjustRightInd w:val="0"/>
        <w:spacing w:after="0" w:line="240" w:lineRule="auto"/>
        <w:jc w:val="both"/>
        <w:rPr>
          <w:rFonts w:ascii="Arial Narrow" w:hAnsi="Arial Narrow" w:cs="Times New Roman"/>
          <w:color w:val="000000"/>
          <w:sz w:val="20"/>
          <w:szCs w:val="20"/>
        </w:rPr>
      </w:pPr>
      <w:r w:rsidRPr="00290558">
        <w:rPr>
          <w:rFonts w:ascii="Arial Narrow" w:hAnsi="Arial Narrow" w:cs="Times New Roman"/>
          <w:color w:val="000000"/>
          <w:sz w:val="20"/>
          <w:szCs w:val="20"/>
        </w:rPr>
        <w:t>Podłoże pod wykonanie tynku powinno być, oczyszczone z nadmiar</w:t>
      </w:r>
      <w:r w:rsidR="00E34B40" w:rsidRPr="00290558">
        <w:rPr>
          <w:rFonts w:ascii="Arial Narrow" w:hAnsi="Arial Narrow" w:cs="Times New Roman"/>
          <w:color w:val="000000"/>
          <w:sz w:val="20"/>
          <w:szCs w:val="20"/>
        </w:rPr>
        <w:t>u zaprawy wystającej ze spoin.</w:t>
      </w:r>
    </w:p>
    <w:p w:rsidR="00D75301" w:rsidRPr="00290558" w:rsidRDefault="00D175E0" w:rsidP="00B1676B">
      <w:pPr>
        <w:autoSpaceDE w:val="0"/>
        <w:autoSpaceDN w:val="0"/>
        <w:adjustRightInd w:val="0"/>
        <w:spacing w:after="0" w:line="240" w:lineRule="auto"/>
        <w:jc w:val="both"/>
        <w:rPr>
          <w:rFonts w:ascii="Arial Narrow" w:hAnsi="Arial Narrow" w:cs="Times New Roman"/>
          <w:color w:val="000000"/>
          <w:sz w:val="20"/>
          <w:szCs w:val="20"/>
        </w:rPr>
      </w:pPr>
      <w:r w:rsidRPr="00290558">
        <w:rPr>
          <w:rFonts w:ascii="Arial Narrow" w:hAnsi="Arial Narrow" w:cs="Times New Roman"/>
          <w:color w:val="000000"/>
          <w:sz w:val="20"/>
          <w:szCs w:val="20"/>
        </w:rPr>
        <w:t>Wykonany tynk nie powinien posiadać wad w postaci wyprysków, spęcznień, pęknięć, wykwitów, zacieków, a także pęcherzy świadczących o niedostatecznej przyczepności tynku do podłoża.</w:t>
      </w:r>
    </w:p>
    <w:p w:rsidR="00554085" w:rsidRPr="00290558" w:rsidRDefault="00554085" w:rsidP="00B1676B">
      <w:pPr>
        <w:autoSpaceDE w:val="0"/>
        <w:autoSpaceDN w:val="0"/>
        <w:adjustRightInd w:val="0"/>
        <w:spacing w:after="0" w:line="240" w:lineRule="auto"/>
        <w:jc w:val="both"/>
        <w:rPr>
          <w:rFonts w:ascii="Arial Narrow" w:hAnsi="Arial Narrow" w:cs="TimesNewRomanPS-BoldMT"/>
          <w:b/>
          <w:bCs/>
          <w:sz w:val="20"/>
          <w:szCs w:val="20"/>
        </w:rPr>
      </w:pPr>
    </w:p>
    <w:p w:rsidR="006D5DDE" w:rsidRPr="00290558" w:rsidRDefault="006D5DDE" w:rsidP="00B1676B">
      <w:pPr>
        <w:autoSpaceDE w:val="0"/>
        <w:autoSpaceDN w:val="0"/>
        <w:adjustRightInd w:val="0"/>
        <w:spacing w:after="0" w:line="240" w:lineRule="auto"/>
        <w:jc w:val="both"/>
        <w:rPr>
          <w:rFonts w:ascii="Arial Narrow" w:hAnsi="Arial Narrow" w:cs="Times New Roman"/>
          <w:sz w:val="20"/>
          <w:szCs w:val="20"/>
        </w:rPr>
      </w:pPr>
    </w:p>
    <w:p w:rsidR="006D5DDE" w:rsidRPr="00290558" w:rsidRDefault="006D5DDE" w:rsidP="00B1676B">
      <w:pPr>
        <w:autoSpaceDE w:val="0"/>
        <w:autoSpaceDN w:val="0"/>
        <w:adjustRightInd w:val="0"/>
        <w:spacing w:after="0" w:line="240" w:lineRule="auto"/>
        <w:jc w:val="both"/>
        <w:rPr>
          <w:rFonts w:ascii="Arial Narrow" w:eastAsia="71tamqw" w:hAnsi="Arial Narrow" w:cs="71tamqw"/>
          <w:sz w:val="20"/>
          <w:szCs w:val="20"/>
        </w:rPr>
      </w:pPr>
      <w:r w:rsidRPr="00290558">
        <w:rPr>
          <w:rFonts w:ascii="Arial Narrow" w:eastAsia="71tamqw" w:hAnsi="Arial Narrow" w:cs="71tamqw"/>
          <w:sz w:val="20"/>
          <w:szCs w:val="20"/>
        </w:rPr>
        <w:t>Przed przystąpieniem do wykonywania robót tynkowych powinny być zakoń</w:t>
      </w:r>
      <w:r w:rsidR="00810F19" w:rsidRPr="00290558">
        <w:rPr>
          <w:rFonts w:ascii="Arial Narrow" w:eastAsia="71tamqw" w:hAnsi="Arial Narrow" w:cs="71tamqw"/>
          <w:sz w:val="20"/>
          <w:szCs w:val="20"/>
        </w:rPr>
        <w:t xml:space="preserve">czone </w:t>
      </w:r>
      <w:r w:rsidRPr="00290558">
        <w:rPr>
          <w:rFonts w:ascii="Arial Narrow" w:eastAsia="71tamqw" w:hAnsi="Arial Narrow" w:cs="71tamqw"/>
          <w:sz w:val="20"/>
          <w:szCs w:val="20"/>
        </w:rPr>
        <w:t>wszystkie roboty stanu surowego, roboty inst</w:t>
      </w:r>
      <w:r w:rsidR="00810F19" w:rsidRPr="00290558">
        <w:rPr>
          <w:rFonts w:ascii="Arial Narrow" w:eastAsia="71tamqw" w:hAnsi="Arial Narrow" w:cs="71tamqw"/>
          <w:sz w:val="20"/>
          <w:szCs w:val="20"/>
        </w:rPr>
        <w:t xml:space="preserve">alacyjne podtynkowe, zamurowane </w:t>
      </w:r>
      <w:r w:rsidRPr="00290558">
        <w:rPr>
          <w:rFonts w:ascii="Arial Narrow" w:eastAsia="71tamqw" w:hAnsi="Arial Narrow" w:cs="71tamqw"/>
          <w:sz w:val="20"/>
          <w:szCs w:val="20"/>
        </w:rPr>
        <w:t>przebicia i bruzdy,</w:t>
      </w:r>
    </w:p>
    <w:p w:rsidR="00EE1496" w:rsidRPr="00290558" w:rsidRDefault="00EE1496" w:rsidP="00B1676B">
      <w:pPr>
        <w:autoSpaceDE w:val="0"/>
        <w:autoSpaceDN w:val="0"/>
        <w:adjustRightInd w:val="0"/>
        <w:spacing w:after="0" w:line="240" w:lineRule="auto"/>
        <w:jc w:val="both"/>
        <w:rPr>
          <w:rFonts w:ascii="Arial Narrow" w:eastAsia="71tamqw" w:hAnsi="Arial Narrow" w:cs="71tamqw"/>
          <w:sz w:val="20"/>
          <w:szCs w:val="20"/>
        </w:rPr>
      </w:pPr>
    </w:p>
    <w:p w:rsidR="00EE1496" w:rsidRPr="00290558" w:rsidRDefault="00EE1496" w:rsidP="00B1676B">
      <w:pPr>
        <w:autoSpaceDE w:val="0"/>
        <w:autoSpaceDN w:val="0"/>
        <w:adjustRightInd w:val="0"/>
        <w:spacing w:after="0" w:line="240" w:lineRule="auto"/>
        <w:jc w:val="both"/>
        <w:rPr>
          <w:rFonts w:ascii="Arial Narrow" w:eastAsia="71tamqw" w:hAnsi="Arial Narrow" w:cs="71tamqw"/>
          <w:sz w:val="20"/>
          <w:szCs w:val="20"/>
        </w:rPr>
      </w:pPr>
      <w:r w:rsidRPr="00290558">
        <w:rPr>
          <w:rFonts w:ascii="Arial Narrow" w:eastAsia="71tamqw" w:hAnsi="Arial Narrow" w:cs="71tamqw"/>
          <w:sz w:val="20"/>
          <w:szCs w:val="20"/>
        </w:rPr>
        <w:t>Bezpośrednio przed tynkowaniem podłoże należy oczyścić</w:t>
      </w:r>
      <w:r w:rsidR="00810F19" w:rsidRPr="00290558">
        <w:rPr>
          <w:rFonts w:ascii="Arial Narrow" w:eastAsia="71tamqw" w:hAnsi="Arial Narrow" w:cs="71tamqw"/>
          <w:sz w:val="20"/>
          <w:szCs w:val="20"/>
        </w:rPr>
        <w:t xml:space="preserve"> z kurzu szczotkami oraz </w:t>
      </w:r>
      <w:r w:rsidRPr="00290558">
        <w:rPr>
          <w:rFonts w:ascii="Arial Narrow" w:eastAsia="71tamqw" w:hAnsi="Arial Narrow" w:cs="71tamqw"/>
          <w:sz w:val="20"/>
          <w:szCs w:val="20"/>
        </w:rPr>
        <w:t>usunąć</w:t>
      </w:r>
      <w:r w:rsidR="00554085" w:rsidRPr="00290558">
        <w:rPr>
          <w:rFonts w:ascii="Arial Narrow" w:eastAsia="71tamqw" w:hAnsi="Arial Narrow" w:cs="71tamqw"/>
          <w:sz w:val="20"/>
          <w:szCs w:val="20"/>
        </w:rPr>
        <w:t xml:space="preserve"> wszelkie inne ewentualne zanieczyszczenia</w:t>
      </w:r>
      <w:r w:rsidRPr="00290558">
        <w:rPr>
          <w:rFonts w:ascii="Arial Narrow" w:eastAsia="71tamqw" w:hAnsi="Arial Narrow" w:cs="71tamqw"/>
          <w:sz w:val="20"/>
          <w:szCs w:val="20"/>
        </w:rPr>
        <w:t>. Nadmiernie suchą powierzchnię podłoża należy zwilżyć wodą.</w:t>
      </w:r>
    </w:p>
    <w:p w:rsidR="001A5B2E" w:rsidRPr="00290558" w:rsidRDefault="001A5B2E" w:rsidP="00B1676B">
      <w:pPr>
        <w:autoSpaceDE w:val="0"/>
        <w:autoSpaceDN w:val="0"/>
        <w:adjustRightInd w:val="0"/>
        <w:spacing w:after="0" w:line="240" w:lineRule="auto"/>
        <w:jc w:val="both"/>
        <w:rPr>
          <w:rFonts w:ascii="Arial Narrow" w:eastAsia="71tamqw" w:hAnsi="Arial Narrow" w:cs="71tamqw"/>
          <w:sz w:val="20"/>
          <w:szCs w:val="20"/>
        </w:rPr>
      </w:pPr>
    </w:p>
    <w:p w:rsidR="001A5B2E" w:rsidRPr="00290558" w:rsidRDefault="001A5B2E" w:rsidP="00B1676B">
      <w:pPr>
        <w:autoSpaceDE w:val="0"/>
        <w:autoSpaceDN w:val="0"/>
        <w:adjustRightInd w:val="0"/>
        <w:spacing w:after="0" w:line="240" w:lineRule="auto"/>
        <w:jc w:val="both"/>
        <w:rPr>
          <w:rFonts w:ascii="Arial Narrow" w:eastAsia="71tamqw" w:hAnsi="Arial Narrow" w:cs="71tamqw"/>
          <w:sz w:val="20"/>
          <w:szCs w:val="20"/>
        </w:rPr>
      </w:pPr>
      <w:r w:rsidRPr="00290558">
        <w:rPr>
          <w:rFonts w:ascii="Arial Narrow" w:eastAsia="71tamqw" w:hAnsi="Arial Narrow" w:cs="71tamqw"/>
          <w:sz w:val="20"/>
          <w:szCs w:val="20"/>
        </w:rPr>
        <w:t>Przygotowaną zaprawę tynkarską należy rozprowadzić cienką, równomierną warstwą</w:t>
      </w:r>
      <w:r w:rsidR="00810F19" w:rsidRPr="00290558">
        <w:rPr>
          <w:rFonts w:ascii="Arial Narrow" w:eastAsia="71tamqw" w:hAnsi="Arial Narrow" w:cs="71tamqw"/>
          <w:sz w:val="20"/>
          <w:szCs w:val="20"/>
        </w:rPr>
        <w:t xml:space="preserve"> na </w:t>
      </w:r>
      <w:r w:rsidRPr="00290558">
        <w:rPr>
          <w:rFonts w:ascii="Arial Narrow" w:eastAsia="71tamqw" w:hAnsi="Arial Narrow" w:cs="71tamqw"/>
          <w:sz w:val="20"/>
          <w:szCs w:val="20"/>
        </w:rPr>
        <w:t>podłożu, używając do tego celu gład</w:t>
      </w:r>
      <w:r w:rsidR="00810F19" w:rsidRPr="00290558">
        <w:rPr>
          <w:rFonts w:ascii="Arial Narrow" w:eastAsia="71tamqw" w:hAnsi="Arial Narrow" w:cs="71tamqw"/>
          <w:sz w:val="20"/>
          <w:szCs w:val="20"/>
        </w:rPr>
        <w:t xml:space="preserve">kiej pacy ze stali nierdzewnej. </w:t>
      </w:r>
      <w:r w:rsidRPr="00290558">
        <w:rPr>
          <w:rFonts w:ascii="Arial Narrow" w:eastAsia="71tamqw" w:hAnsi="Arial Narrow" w:cs="71tamqw"/>
          <w:sz w:val="20"/>
          <w:szCs w:val="20"/>
        </w:rPr>
        <w:t>Następnie krótką pacą ze stali nierdzewnej ściągnąć nadmiar tynku do warstwy o grubości</w:t>
      </w:r>
    </w:p>
    <w:p w:rsidR="001A5B2E" w:rsidRPr="00290558" w:rsidRDefault="001A5B2E" w:rsidP="00B1676B">
      <w:pPr>
        <w:autoSpaceDE w:val="0"/>
        <w:autoSpaceDN w:val="0"/>
        <w:adjustRightInd w:val="0"/>
        <w:spacing w:after="0" w:line="240" w:lineRule="auto"/>
        <w:jc w:val="both"/>
        <w:rPr>
          <w:rFonts w:ascii="Arial Narrow" w:eastAsia="71tamqw" w:hAnsi="Arial Narrow" w:cs="71tamqw"/>
          <w:sz w:val="20"/>
          <w:szCs w:val="20"/>
        </w:rPr>
      </w:pPr>
      <w:r w:rsidRPr="00290558">
        <w:rPr>
          <w:rFonts w:ascii="Arial Narrow" w:eastAsia="71tamqw" w:hAnsi="Arial Narrow" w:cs="71tamqw"/>
          <w:sz w:val="20"/>
          <w:szCs w:val="20"/>
        </w:rPr>
        <w:t>kruszywa (zebrany materiał nadaje się do ponownego w</w:t>
      </w:r>
      <w:r w:rsidR="00810F19" w:rsidRPr="00290558">
        <w:rPr>
          <w:rFonts w:ascii="Arial Narrow" w:eastAsia="71tamqw" w:hAnsi="Arial Narrow" w:cs="71tamqw"/>
          <w:sz w:val="20"/>
          <w:szCs w:val="20"/>
        </w:rPr>
        <w:t>ykorzystania po przemieszaniu). pożą</w:t>
      </w:r>
      <w:r w:rsidRPr="00290558">
        <w:rPr>
          <w:rFonts w:ascii="Arial Narrow" w:eastAsia="71tamqw" w:hAnsi="Arial Narrow" w:cs="71tamqw"/>
          <w:sz w:val="20"/>
          <w:szCs w:val="20"/>
        </w:rPr>
        <w:t>daną strukturę należ</w:t>
      </w:r>
      <w:r w:rsidR="00810F19" w:rsidRPr="00290558">
        <w:rPr>
          <w:rFonts w:ascii="Arial Narrow" w:eastAsia="71tamqw" w:hAnsi="Arial Narrow" w:cs="71tamqw"/>
          <w:sz w:val="20"/>
          <w:szCs w:val="20"/>
        </w:rPr>
        <w:t xml:space="preserve">y </w:t>
      </w:r>
      <w:r w:rsidRPr="00290558">
        <w:rPr>
          <w:rFonts w:ascii="Arial Narrow" w:eastAsia="71tamqw" w:hAnsi="Arial Narrow" w:cs="71tamqw"/>
          <w:sz w:val="20"/>
          <w:szCs w:val="20"/>
        </w:rPr>
        <w:t>wyprowadzić przez zatarcie nałożonego tynku płaską pacą</w:t>
      </w:r>
      <w:r w:rsidR="00810F19" w:rsidRPr="00290558">
        <w:rPr>
          <w:rFonts w:ascii="Arial Narrow" w:eastAsia="71tamqw" w:hAnsi="Arial Narrow" w:cs="71tamqw"/>
          <w:sz w:val="20"/>
          <w:szCs w:val="20"/>
        </w:rPr>
        <w:t xml:space="preserve"> z </w:t>
      </w:r>
      <w:r w:rsidRPr="00290558">
        <w:rPr>
          <w:rFonts w:ascii="Arial Narrow" w:eastAsia="71tamqw" w:hAnsi="Arial Narrow" w:cs="71tamqw"/>
          <w:sz w:val="20"/>
          <w:szCs w:val="20"/>
        </w:rPr>
        <w:t>plastiku. Operację zacierania powinno się wykonać ruchami okręż</w:t>
      </w:r>
      <w:r w:rsidR="00810F19" w:rsidRPr="00290558">
        <w:rPr>
          <w:rFonts w:ascii="Arial Narrow" w:eastAsia="71tamqw" w:hAnsi="Arial Narrow" w:cs="71tamqw"/>
          <w:sz w:val="20"/>
          <w:szCs w:val="20"/>
        </w:rPr>
        <w:t xml:space="preserve">nymi przy niewielkim </w:t>
      </w:r>
      <w:r w:rsidRPr="00290558">
        <w:rPr>
          <w:rFonts w:ascii="Arial Narrow" w:eastAsia="71tamqw" w:hAnsi="Arial Narrow" w:cs="71tamqw"/>
          <w:sz w:val="20"/>
          <w:szCs w:val="20"/>
        </w:rPr>
        <w:t>nacisku pacy, równomiernie na całej powierzchni elewacji.</w:t>
      </w:r>
    </w:p>
    <w:p w:rsidR="001A5B2E" w:rsidRPr="00290558" w:rsidRDefault="001A5B2E" w:rsidP="00B1676B">
      <w:pPr>
        <w:autoSpaceDE w:val="0"/>
        <w:autoSpaceDN w:val="0"/>
        <w:adjustRightInd w:val="0"/>
        <w:spacing w:after="0" w:line="240" w:lineRule="auto"/>
        <w:jc w:val="both"/>
        <w:rPr>
          <w:rFonts w:ascii="Arial Narrow" w:hAnsi="Arial Narrow" w:cs="TimesNewRomanPS-BoldMT"/>
          <w:b/>
          <w:bCs/>
          <w:sz w:val="20"/>
          <w:szCs w:val="20"/>
        </w:rPr>
      </w:pPr>
    </w:p>
    <w:p w:rsidR="000E5681" w:rsidRDefault="00460A1A" w:rsidP="00B1676B">
      <w:pPr>
        <w:autoSpaceDE w:val="0"/>
        <w:autoSpaceDN w:val="0"/>
        <w:adjustRightInd w:val="0"/>
        <w:spacing w:after="0" w:line="240" w:lineRule="auto"/>
        <w:jc w:val="both"/>
        <w:rPr>
          <w:rFonts w:ascii="Arial Narrow" w:hAnsi="Arial Narrow" w:cs="TimesNewRomanPS-BoldMT"/>
          <w:b/>
          <w:bCs/>
          <w:sz w:val="20"/>
          <w:szCs w:val="20"/>
        </w:rPr>
      </w:pPr>
      <w:r>
        <w:rPr>
          <w:rFonts w:ascii="Arial Narrow" w:hAnsi="Arial Narrow" w:cs="TimesNewRomanPS-BoldMT"/>
          <w:b/>
          <w:bCs/>
          <w:sz w:val="20"/>
          <w:szCs w:val="20"/>
        </w:rPr>
        <w:t xml:space="preserve">Tynki na bazie żywicy syntetycznej – typu </w:t>
      </w:r>
      <w:proofErr w:type="spellStart"/>
      <w:r>
        <w:rPr>
          <w:rFonts w:ascii="Arial Narrow" w:hAnsi="Arial Narrow" w:cs="TimesNewRomanPS-BoldMT"/>
          <w:b/>
          <w:bCs/>
          <w:sz w:val="20"/>
          <w:szCs w:val="20"/>
        </w:rPr>
        <w:t>Marmolit</w:t>
      </w:r>
      <w:proofErr w:type="spellEnd"/>
    </w:p>
    <w:p w:rsidR="00460A1A" w:rsidRDefault="00460A1A" w:rsidP="00B1676B">
      <w:pPr>
        <w:autoSpaceDE w:val="0"/>
        <w:autoSpaceDN w:val="0"/>
        <w:adjustRightInd w:val="0"/>
        <w:spacing w:after="0" w:line="240" w:lineRule="auto"/>
        <w:jc w:val="both"/>
        <w:rPr>
          <w:rFonts w:ascii="Arial Narrow" w:hAnsi="Arial Narrow" w:cs="TimesNewRomanPS-BoldMT"/>
          <w:b/>
          <w:bCs/>
          <w:sz w:val="20"/>
          <w:szCs w:val="20"/>
        </w:rPr>
      </w:pPr>
    </w:p>
    <w:p w:rsidR="00460A1A" w:rsidRDefault="00460A1A" w:rsidP="00B1676B">
      <w:pPr>
        <w:autoSpaceDE w:val="0"/>
        <w:autoSpaceDN w:val="0"/>
        <w:adjustRightInd w:val="0"/>
        <w:spacing w:after="0" w:line="240" w:lineRule="auto"/>
        <w:jc w:val="both"/>
        <w:rPr>
          <w:rFonts w:ascii="Arial Narrow" w:hAnsi="Arial Narrow" w:cs="TimesNewRomanPS-BoldMT"/>
          <w:bCs/>
          <w:sz w:val="20"/>
          <w:szCs w:val="20"/>
        </w:rPr>
      </w:pPr>
      <w:r>
        <w:rPr>
          <w:rFonts w:ascii="Arial Narrow" w:hAnsi="Arial Narrow" w:cs="TimesNewRomanPS-BoldMT"/>
          <w:bCs/>
          <w:sz w:val="20"/>
          <w:szCs w:val="20"/>
        </w:rPr>
        <w:t>Tynk dekoracyjny mozaikowy na bazie wodnej dyspersji akrylowej i kolorowych grysów marmurowych:</w:t>
      </w:r>
    </w:p>
    <w:p w:rsidR="00460A1A" w:rsidRDefault="00460A1A" w:rsidP="00B1676B">
      <w:pPr>
        <w:autoSpaceDE w:val="0"/>
        <w:autoSpaceDN w:val="0"/>
        <w:adjustRightInd w:val="0"/>
        <w:spacing w:after="0" w:line="240" w:lineRule="auto"/>
        <w:jc w:val="both"/>
        <w:rPr>
          <w:rFonts w:ascii="Arial Narrow" w:hAnsi="Arial Narrow" w:cs="TimesNewRomanPS-BoldMT"/>
          <w:bCs/>
          <w:sz w:val="20"/>
          <w:szCs w:val="20"/>
        </w:rPr>
      </w:pPr>
      <w:r>
        <w:rPr>
          <w:rFonts w:ascii="Arial Narrow" w:hAnsi="Arial Narrow" w:cs="TimesNewRomanPS-BoldMT"/>
          <w:bCs/>
          <w:sz w:val="20"/>
          <w:szCs w:val="20"/>
        </w:rPr>
        <w:t>Właściwości:</w:t>
      </w:r>
    </w:p>
    <w:p w:rsidR="00460A1A" w:rsidRDefault="00460A1A" w:rsidP="00B1676B">
      <w:pPr>
        <w:autoSpaceDE w:val="0"/>
        <w:autoSpaceDN w:val="0"/>
        <w:adjustRightInd w:val="0"/>
        <w:spacing w:after="0" w:line="240" w:lineRule="auto"/>
        <w:jc w:val="both"/>
        <w:rPr>
          <w:rFonts w:ascii="Arial Narrow" w:hAnsi="Arial Narrow" w:cs="TimesNewRomanPS-BoldMT"/>
          <w:bCs/>
          <w:sz w:val="20"/>
          <w:szCs w:val="20"/>
        </w:rPr>
      </w:pPr>
      <w:r>
        <w:rPr>
          <w:rFonts w:ascii="Arial Narrow" w:hAnsi="Arial Narrow" w:cs="TimesNewRomanPS-BoldMT"/>
          <w:bCs/>
          <w:sz w:val="20"/>
          <w:szCs w:val="20"/>
        </w:rPr>
        <w:t>- wodoodporny</w:t>
      </w:r>
    </w:p>
    <w:p w:rsidR="00460A1A" w:rsidRDefault="00460A1A" w:rsidP="00B1676B">
      <w:pPr>
        <w:autoSpaceDE w:val="0"/>
        <w:autoSpaceDN w:val="0"/>
        <w:adjustRightInd w:val="0"/>
        <w:spacing w:after="0" w:line="240" w:lineRule="auto"/>
        <w:jc w:val="both"/>
        <w:rPr>
          <w:rFonts w:ascii="Arial Narrow" w:hAnsi="Arial Narrow" w:cs="TimesNewRomanPS-BoldMT"/>
          <w:bCs/>
          <w:sz w:val="20"/>
          <w:szCs w:val="20"/>
        </w:rPr>
      </w:pPr>
      <w:r>
        <w:rPr>
          <w:rFonts w:ascii="Arial Narrow" w:hAnsi="Arial Narrow" w:cs="TimesNewRomanPS-BoldMT"/>
          <w:bCs/>
          <w:sz w:val="20"/>
          <w:szCs w:val="20"/>
        </w:rPr>
        <w:t>- mrozoodporny</w:t>
      </w:r>
    </w:p>
    <w:p w:rsidR="00460A1A" w:rsidRDefault="00460A1A" w:rsidP="00B1676B">
      <w:pPr>
        <w:autoSpaceDE w:val="0"/>
        <w:autoSpaceDN w:val="0"/>
        <w:adjustRightInd w:val="0"/>
        <w:spacing w:after="0" w:line="240" w:lineRule="auto"/>
        <w:jc w:val="both"/>
        <w:rPr>
          <w:rFonts w:ascii="Arial Narrow" w:hAnsi="Arial Narrow" w:cs="TimesNewRomanPS-BoldMT"/>
          <w:bCs/>
          <w:sz w:val="20"/>
          <w:szCs w:val="20"/>
        </w:rPr>
      </w:pPr>
      <w:r>
        <w:rPr>
          <w:rFonts w:ascii="Arial Narrow" w:hAnsi="Arial Narrow" w:cs="TimesNewRomanPS-BoldMT"/>
          <w:bCs/>
          <w:sz w:val="20"/>
          <w:szCs w:val="20"/>
        </w:rPr>
        <w:t>- odporny na uderzenia mechaniczne</w:t>
      </w:r>
    </w:p>
    <w:p w:rsidR="00460A1A" w:rsidRDefault="00460A1A" w:rsidP="00B1676B">
      <w:pPr>
        <w:autoSpaceDE w:val="0"/>
        <w:autoSpaceDN w:val="0"/>
        <w:adjustRightInd w:val="0"/>
        <w:spacing w:after="0" w:line="240" w:lineRule="auto"/>
        <w:jc w:val="both"/>
        <w:rPr>
          <w:rFonts w:ascii="Arial Narrow" w:hAnsi="Arial Narrow" w:cs="TimesNewRomanPS-BoldMT"/>
          <w:bCs/>
          <w:sz w:val="20"/>
          <w:szCs w:val="20"/>
        </w:rPr>
      </w:pPr>
      <w:r>
        <w:rPr>
          <w:rFonts w:ascii="Arial Narrow" w:hAnsi="Arial Narrow" w:cs="TimesNewRomanPS-BoldMT"/>
          <w:bCs/>
          <w:sz w:val="20"/>
          <w:szCs w:val="20"/>
        </w:rPr>
        <w:t>- trwały</w:t>
      </w:r>
    </w:p>
    <w:p w:rsidR="00460A1A" w:rsidRDefault="00460A1A" w:rsidP="00B1676B">
      <w:pPr>
        <w:autoSpaceDE w:val="0"/>
        <w:autoSpaceDN w:val="0"/>
        <w:adjustRightInd w:val="0"/>
        <w:spacing w:after="0" w:line="240" w:lineRule="auto"/>
        <w:jc w:val="both"/>
        <w:rPr>
          <w:rFonts w:ascii="Arial Narrow" w:hAnsi="Arial Narrow" w:cs="TimesNewRomanPS-BoldMT"/>
          <w:bCs/>
          <w:sz w:val="20"/>
          <w:szCs w:val="20"/>
        </w:rPr>
      </w:pPr>
      <w:r>
        <w:rPr>
          <w:rFonts w:ascii="Arial Narrow" w:hAnsi="Arial Narrow" w:cs="TimesNewRomanPS-BoldMT"/>
          <w:bCs/>
          <w:sz w:val="20"/>
          <w:szCs w:val="20"/>
        </w:rPr>
        <w:t>-</w:t>
      </w:r>
      <w:proofErr w:type="spellStart"/>
      <w:r>
        <w:rPr>
          <w:rFonts w:ascii="Arial Narrow" w:hAnsi="Arial Narrow" w:cs="TimesNewRomanPS-BoldMT"/>
          <w:bCs/>
          <w:sz w:val="20"/>
          <w:szCs w:val="20"/>
        </w:rPr>
        <w:t>źarnistość</w:t>
      </w:r>
      <w:proofErr w:type="spellEnd"/>
      <w:r>
        <w:rPr>
          <w:rFonts w:ascii="Arial Narrow" w:hAnsi="Arial Narrow" w:cs="TimesNewRomanPS-BoldMT"/>
          <w:bCs/>
          <w:sz w:val="20"/>
          <w:szCs w:val="20"/>
        </w:rPr>
        <w:t xml:space="preserve"> 1,5 mm</w:t>
      </w:r>
    </w:p>
    <w:p w:rsidR="00460A1A" w:rsidRDefault="00460A1A" w:rsidP="00B1676B">
      <w:pPr>
        <w:autoSpaceDE w:val="0"/>
        <w:autoSpaceDN w:val="0"/>
        <w:adjustRightInd w:val="0"/>
        <w:spacing w:after="0" w:line="240" w:lineRule="auto"/>
        <w:jc w:val="both"/>
        <w:rPr>
          <w:rFonts w:ascii="Arial Narrow" w:hAnsi="Arial Narrow" w:cs="TimesNewRomanPS-BoldMT"/>
          <w:bCs/>
          <w:sz w:val="20"/>
          <w:szCs w:val="20"/>
        </w:rPr>
      </w:pPr>
      <w:r>
        <w:rPr>
          <w:rFonts w:ascii="Arial Narrow" w:hAnsi="Arial Narrow" w:cs="TimesNewRomanPS-BoldMT"/>
          <w:bCs/>
          <w:sz w:val="20"/>
          <w:szCs w:val="20"/>
        </w:rPr>
        <w:t xml:space="preserve">Zastosowanie wewnętrzne klatki schodowe oraz korytarz otwarty na wysokości lamperii. </w:t>
      </w:r>
    </w:p>
    <w:p w:rsidR="00460A1A" w:rsidRDefault="00460A1A" w:rsidP="00B1676B">
      <w:pPr>
        <w:autoSpaceDE w:val="0"/>
        <w:autoSpaceDN w:val="0"/>
        <w:adjustRightInd w:val="0"/>
        <w:spacing w:after="0" w:line="240" w:lineRule="auto"/>
        <w:jc w:val="both"/>
        <w:rPr>
          <w:rFonts w:ascii="Arial Narrow" w:hAnsi="Arial Narrow" w:cs="TimesNewRomanPS-BoldMT"/>
          <w:bCs/>
          <w:sz w:val="20"/>
          <w:szCs w:val="20"/>
        </w:rPr>
      </w:pPr>
      <w:r>
        <w:rPr>
          <w:rFonts w:ascii="Arial Narrow" w:hAnsi="Arial Narrow" w:cs="TimesNewRomanPS-BoldMT"/>
          <w:bCs/>
          <w:sz w:val="20"/>
          <w:szCs w:val="20"/>
        </w:rPr>
        <w:t>Kolorystyka do uzgodnienia z Zamawiającym</w:t>
      </w:r>
    </w:p>
    <w:p w:rsidR="00460A1A" w:rsidRPr="00460A1A" w:rsidRDefault="00460A1A" w:rsidP="00B1676B">
      <w:pPr>
        <w:autoSpaceDE w:val="0"/>
        <w:autoSpaceDN w:val="0"/>
        <w:adjustRightInd w:val="0"/>
        <w:spacing w:after="0" w:line="240" w:lineRule="auto"/>
        <w:jc w:val="both"/>
        <w:rPr>
          <w:rFonts w:ascii="Arial Narrow" w:hAnsi="Arial Narrow" w:cs="TimesNewRomanPS-BoldMT"/>
          <w:bCs/>
          <w:sz w:val="20"/>
          <w:szCs w:val="20"/>
        </w:rPr>
      </w:pPr>
    </w:p>
    <w:p w:rsidR="00D75301" w:rsidRPr="00290558" w:rsidRDefault="00D75301" w:rsidP="00B1676B">
      <w:pPr>
        <w:autoSpaceDE w:val="0"/>
        <w:autoSpaceDN w:val="0"/>
        <w:adjustRightInd w:val="0"/>
        <w:spacing w:after="0" w:line="240" w:lineRule="auto"/>
        <w:jc w:val="both"/>
        <w:rPr>
          <w:rFonts w:ascii="Arial Narrow" w:hAnsi="Arial Narrow"/>
          <w:b/>
          <w:sz w:val="20"/>
          <w:szCs w:val="20"/>
        </w:rPr>
      </w:pPr>
      <w:r w:rsidRPr="00290558">
        <w:rPr>
          <w:rFonts w:ascii="Arial Narrow" w:hAnsi="Arial Narrow"/>
          <w:b/>
          <w:sz w:val="20"/>
          <w:szCs w:val="20"/>
        </w:rPr>
        <w:t>Roboty malarskie</w:t>
      </w:r>
      <w:r w:rsidR="00051DAD" w:rsidRPr="00290558">
        <w:rPr>
          <w:rFonts w:ascii="Arial Narrow" w:hAnsi="Arial Narrow"/>
          <w:b/>
          <w:sz w:val="20"/>
          <w:szCs w:val="20"/>
        </w:rPr>
        <w:t xml:space="preserve"> oraz przygotowanie podłoża </w:t>
      </w:r>
    </w:p>
    <w:p w:rsidR="00DE248C" w:rsidRPr="00290558" w:rsidRDefault="00290558" w:rsidP="00B1676B">
      <w:pPr>
        <w:tabs>
          <w:tab w:val="center" w:pos="4896"/>
          <w:tab w:val="right" w:pos="9432"/>
        </w:tabs>
        <w:spacing w:line="240" w:lineRule="auto"/>
        <w:jc w:val="both"/>
        <w:rPr>
          <w:rFonts w:ascii="Arial Narrow" w:hAnsi="Arial Narrow"/>
          <w:sz w:val="20"/>
          <w:szCs w:val="20"/>
        </w:rPr>
      </w:pPr>
      <w:r w:rsidRPr="00290558">
        <w:rPr>
          <w:rFonts w:ascii="Arial Narrow" w:hAnsi="Arial Narrow"/>
        </w:rPr>
        <w:t>Powierzchnia ścian</w:t>
      </w:r>
      <w:r w:rsidR="00DE248C" w:rsidRPr="00290558">
        <w:rPr>
          <w:rFonts w:ascii="Arial Narrow" w:hAnsi="Arial Narrow"/>
        </w:rPr>
        <w:t xml:space="preserve"> i sufitu powinna być czysta i gładka. Powierzchnie metalowe powinny być oczyszczone i odtłuszczone zgodnie z wymogami norm.</w:t>
      </w:r>
    </w:p>
    <w:p w:rsidR="00DE248C" w:rsidRPr="00290558" w:rsidRDefault="00051DAD"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sz w:val="20"/>
          <w:szCs w:val="20"/>
        </w:rPr>
        <w:t xml:space="preserve">Podłoże posiadające drobne uszkodzenia powierzchni powinny być naprawione przez wypełnienie ubytków </w:t>
      </w:r>
    </w:p>
    <w:p w:rsidR="00DE248C" w:rsidRPr="00290558" w:rsidRDefault="00DE248C" w:rsidP="00B1676B">
      <w:pPr>
        <w:autoSpaceDE w:val="0"/>
        <w:autoSpaceDN w:val="0"/>
        <w:adjustRightInd w:val="0"/>
        <w:spacing w:after="0" w:line="240" w:lineRule="auto"/>
        <w:jc w:val="both"/>
        <w:rPr>
          <w:rFonts w:ascii="Arial Narrow" w:hAnsi="Arial Narrow" w:cs="Arial"/>
          <w:sz w:val="20"/>
          <w:szCs w:val="20"/>
        </w:rPr>
      </w:pPr>
    </w:p>
    <w:p w:rsidR="00DE248C" w:rsidRPr="00290558" w:rsidRDefault="00051DAD"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sz w:val="20"/>
          <w:szCs w:val="20"/>
        </w:rPr>
        <w:t>Powierzchnie powinny b</w:t>
      </w:r>
      <w:r w:rsidR="00554085" w:rsidRPr="00290558">
        <w:rPr>
          <w:rFonts w:ascii="Arial Narrow" w:hAnsi="Arial Narrow" w:cs="Arial"/>
          <w:sz w:val="20"/>
          <w:szCs w:val="20"/>
        </w:rPr>
        <w:t>yć oczyszczone z kurzu i brudu</w:t>
      </w:r>
      <w:r w:rsidRPr="00290558">
        <w:rPr>
          <w:rFonts w:ascii="Arial Narrow" w:hAnsi="Arial Narrow" w:cs="Arial"/>
          <w:sz w:val="20"/>
          <w:szCs w:val="20"/>
        </w:rPr>
        <w:t>, nacieków zaprawy itp. Odstające tynki należy odbić, a rysy poszer</w:t>
      </w:r>
      <w:r w:rsidR="00DE248C" w:rsidRPr="00290558">
        <w:rPr>
          <w:rFonts w:ascii="Arial Narrow" w:hAnsi="Arial Narrow" w:cs="Arial"/>
          <w:sz w:val="20"/>
          <w:szCs w:val="20"/>
        </w:rPr>
        <w:t>zyć i ponownie wypełnić zaprawą.</w:t>
      </w:r>
    </w:p>
    <w:p w:rsidR="00DE248C" w:rsidRPr="00290558" w:rsidRDefault="00DE248C" w:rsidP="00B1676B">
      <w:pPr>
        <w:autoSpaceDE w:val="0"/>
        <w:autoSpaceDN w:val="0"/>
        <w:adjustRightInd w:val="0"/>
        <w:spacing w:after="0" w:line="240" w:lineRule="auto"/>
        <w:jc w:val="both"/>
        <w:rPr>
          <w:rFonts w:ascii="Arial Narrow" w:hAnsi="Arial Narrow" w:cs="Arial"/>
          <w:sz w:val="20"/>
          <w:szCs w:val="20"/>
        </w:rPr>
      </w:pPr>
    </w:p>
    <w:p w:rsidR="00D75301" w:rsidRPr="00290558" w:rsidRDefault="00D75301" w:rsidP="00B1676B">
      <w:pPr>
        <w:autoSpaceDE w:val="0"/>
        <w:autoSpaceDN w:val="0"/>
        <w:adjustRightInd w:val="0"/>
        <w:spacing w:after="0" w:line="240" w:lineRule="auto"/>
        <w:jc w:val="both"/>
        <w:rPr>
          <w:rFonts w:ascii="Arial Narrow" w:hAnsi="Arial Narrow" w:cs="TimesNewRomanPS-BoldMT"/>
          <w:b/>
          <w:bCs/>
          <w:sz w:val="20"/>
          <w:szCs w:val="20"/>
        </w:rPr>
      </w:pPr>
      <w:r w:rsidRPr="00290558">
        <w:rPr>
          <w:rFonts w:ascii="Arial Narrow" w:hAnsi="Arial Narrow"/>
          <w:sz w:val="20"/>
          <w:szCs w:val="20"/>
        </w:rPr>
        <w:t>Roboty malarskie powinny być prowadzone:</w:t>
      </w:r>
    </w:p>
    <w:p w:rsidR="00D75301" w:rsidRPr="00290558" w:rsidRDefault="00D75301" w:rsidP="00B1676B">
      <w:pPr>
        <w:autoSpaceDE w:val="0"/>
        <w:autoSpaceDN w:val="0"/>
        <w:adjustRightInd w:val="0"/>
        <w:spacing w:after="0" w:line="240" w:lineRule="auto"/>
        <w:jc w:val="both"/>
        <w:rPr>
          <w:rFonts w:ascii="Arial Narrow" w:hAnsi="Arial Narrow" w:cs="Arial"/>
          <w:color w:val="000000"/>
          <w:sz w:val="20"/>
          <w:szCs w:val="20"/>
        </w:rPr>
      </w:pPr>
    </w:p>
    <w:p w:rsidR="00E521B1" w:rsidRPr="00290558" w:rsidRDefault="00E521B1" w:rsidP="00B1676B">
      <w:pPr>
        <w:autoSpaceDE w:val="0"/>
        <w:autoSpaceDN w:val="0"/>
        <w:adjustRightInd w:val="0"/>
        <w:spacing w:after="0" w:line="240" w:lineRule="auto"/>
        <w:jc w:val="both"/>
        <w:rPr>
          <w:rFonts w:ascii="Arial Narrow" w:hAnsi="Arial Narrow" w:cs="Arial"/>
          <w:color w:val="000000"/>
          <w:sz w:val="20"/>
          <w:szCs w:val="20"/>
        </w:rPr>
      </w:pPr>
      <w:r w:rsidRPr="00290558">
        <w:rPr>
          <w:rFonts w:ascii="Arial Narrow" w:hAnsi="Arial Narrow" w:cs="Arial"/>
          <w:color w:val="000000"/>
          <w:sz w:val="20"/>
          <w:szCs w:val="20"/>
        </w:rPr>
        <w:t>- zgodnie z instrukcją producenta farb i przestrzegać zawartych w niej zaleceń dotyczących środków gruntujących,</w:t>
      </w:r>
      <w:r w:rsidRPr="00290558">
        <w:rPr>
          <w:rFonts w:ascii="Arial Narrow" w:hAnsi="Arial Narrow"/>
        </w:rPr>
        <w:t xml:space="preserve"> </w:t>
      </w:r>
      <w:r w:rsidRPr="00290558">
        <w:rPr>
          <w:rFonts w:ascii="Arial Narrow" w:hAnsi="Arial Narrow" w:cs="Arial"/>
          <w:color w:val="000000"/>
          <w:sz w:val="20"/>
          <w:szCs w:val="20"/>
        </w:rPr>
        <w:t>sposobu przygotowania i nakładania farb, czasu między nakładaniem kolejnych warstw zaleceń w zakresie bhp.;</w:t>
      </w:r>
    </w:p>
    <w:p w:rsidR="00A37A87" w:rsidRPr="00290558" w:rsidRDefault="00A37A87" w:rsidP="00B1676B">
      <w:pPr>
        <w:spacing w:after="0" w:line="240" w:lineRule="auto"/>
        <w:jc w:val="both"/>
        <w:rPr>
          <w:rFonts w:ascii="Arial Narrow" w:hAnsi="Arial Narrow"/>
          <w:sz w:val="20"/>
          <w:szCs w:val="20"/>
        </w:rPr>
      </w:pPr>
      <w:r w:rsidRPr="00290558">
        <w:rPr>
          <w:rFonts w:ascii="Arial Narrow" w:hAnsi="Arial Narrow"/>
          <w:sz w:val="20"/>
          <w:szCs w:val="20"/>
        </w:rPr>
        <w:t>- W</w:t>
      </w:r>
      <w:r w:rsidR="00D75301" w:rsidRPr="00290558">
        <w:rPr>
          <w:rFonts w:ascii="Arial Narrow" w:hAnsi="Arial Narrow"/>
          <w:sz w:val="20"/>
          <w:szCs w:val="20"/>
        </w:rPr>
        <w:t xml:space="preserve"> temperaturze nie wyższej niż 25°C, z dodatkowym zastrzeżeniem, by temperatura podłoża nie przewyższyła 20°C (np. w miej</w:t>
      </w:r>
      <w:r w:rsidR="00E521B1" w:rsidRPr="00290558">
        <w:rPr>
          <w:rFonts w:ascii="Arial Narrow" w:hAnsi="Arial Narrow"/>
          <w:sz w:val="20"/>
          <w:szCs w:val="20"/>
        </w:rPr>
        <w:t>scach bardzo nasłonecznionych);</w:t>
      </w:r>
    </w:p>
    <w:p w:rsidR="00D75301" w:rsidRPr="00290558" w:rsidRDefault="00A37A87" w:rsidP="00B1676B">
      <w:pPr>
        <w:spacing w:after="0" w:line="240" w:lineRule="auto"/>
        <w:jc w:val="both"/>
        <w:rPr>
          <w:rFonts w:ascii="Arial Narrow" w:hAnsi="Arial Narrow"/>
          <w:sz w:val="20"/>
          <w:szCs w:val="20"/>
        </w:rPr>
      </w:pPr>
      <w:r w:rsidRPr="00290558">
        <w:rPr>
          <w:rFonts w:ascii="Arial Narrow" w:hAnsi="Arial Narrow"/>
          <w:sz w:val="20"/>
          <w:szCs w:val="20"/>
        </w:rPr>
        <w:t xml:space="preserve">- </w:t>
      </w:r>
      <w:r w:rsidR="00D75301" w:rsidRPr="00290558">
        <w:rPr>
          <w:rFonts w:ascii="Arial Narrow" w:hAnsi="Arial Narrow"/>
          <w:sz w:val="20"/>
          <w:szCs w:val="20"/>
        </w:rPr>
        <w:t>Prace malarskie na elementach metalowych można prowadzić przy wilgotności względnej powietrza nie wię</w:t>
      </w:r>
      <w:r w:rsidR="00DD25BA" w:rsidRPr="00290558">
        <w:rPr>
          <w:rFonts w:ascii="Arial Narrow" w:hAnsi="Arial Narrow"/>
          <w:sz w:val="20"/>
          <w:szCs w:val="20"/>
        </w:rPr>
        <w:t xml:space="preserve">kszej niż 80%. </w:t>
      </w:r>
    </w:p>
    <w:p w:rsidR="00D75301" w:rsidRPr="00290558" w:rsidRDefault="00A37A87" w:rsidP="00B1676B">
      <w:pPr>
        <w:spacing w:after="0" w:line="240" w:lineRule="auto"/>
        <w:jc w:val="both"/>
        <w:rPr>
          <w:rFonts w:ascii="Arial Narrow" w:hAnsi="Arial Narrow"/>
          <w:sz w:val="20"/>
          <w:szCs w:val="20"/>
        </w:rPr>
      </w:pPr>
      <w:r w:rsidRPr="00290558">
        <w:rPr>
          <w:rFonts w:ascii="Arial Narrow" w:hAnsi="Arial Narrow"/>
          <w:sz w:val="20"/>
          <w:szCs w:val="20"/>
        </w:rPr>
        <w:t xml:space="preserve">- </w:t>
      </w:r>
      <w:r w:rsidR="00D75301" w:rsidRPr="00290558">
        <w:rPr>
          <w:rFonts w:ascii="Arial Narrow" w:hAnsi="Arial Narrow"/>
          <w:sz w:val="20"/>
          <w:szCs w:val="20"/>
        </w:rPr>
        <w:t>Roboty malarskie farbami, emaliami lub lakierami rozpuszczalnikowymi należy prowadzić z daleka od otwartych źródeł ognia, narzędzi oraz silników powodujących iskrzenie</w:t>
      </w:r>
      <w:r w:rsidR="00E521B1" w:rsidRPr="00290558">
        <w:rPr>
          <w:rFonts w:ascii="Arial Narrow" w:hAnsi="Arial Narrow"/>
          <w:sz w:val="20"/>
          <w:szCs w:val="20"/>
        </w:rPr>
        <w:t xml:space="preserve"> i mogących być źródłem pożaru;</w:t>
      </w:r>
    </w:p>
    <w:p w:rsidR="00D75301" w:rsidRPr="00290558" w:rsidRDefault="00A37A87" w:rsidP="00B1676B">
      <w:pPr>
        <w:spacing w:after="0" w:line="240" w:lineRule="auto"/>
        <w:jc w:val="both"/>
        <w:rPr>
          <w:rFonts w:ascii="Arial Narrow" w:hAnsi="Arial Narrow"/>
          <w:sz w:val="20"/>
          <w:szCs w:val="20"/>
        </w:rPr>
      </w:pPr>
      <w:r w:rsidRPr="00290558">
        <w:rPr>
          <w:rFonts w:ascii="Arial Narrow" w:hAnsi="Arial Narrow"/>
          <w:sz w:val="20"/>
          <w:szCs w:val="20"/>
        </w:rPr>
        <w:t xml:space="preserve">- </w:t>
      </w:r>
      <w:r w:rsidR="00D75301" w:rsidRPr="00290558">
        <w:rPr>
          <w:rFonts w:ascii="Arial Narrow" w:hAnsi="Arial Narrow"/>
          <w:sz w:val="20"/>
          <w:szCs w:val="20"/>
        </w:rPr>
        <w:t xml:space="preserve">Elementy, które w czasie robót malarskich mogą ulec uszkodzeniu lub zanieczyszczeniu, należy zabezpieczyć i osłonić przez zabrudzeniem farbami. </w:t>
      </w:r>
    </w:p>
    <w:p w:rsidR="00E521B1" w:rsidRPr="00290558" w:rsidRDefault="00E521B1" w:rsidP="00B1676B">
      <w:pPr>
        <w:tabs>
          <w:tab w:val="center" w:pos="4896"/>
          <w:tab w:val="right" w:pos="9432"/>
        </w:tabs>
        <w:spacing w:line="240" w:lineRule="auto"/>
        <w:jc w:val="both"/>
        <w:rPr>
          <w:rFonts w:ascii="Arial Narrow" w:hAnsi="Arial Narrow"/>
        </w:rPr>
      </w:pPr>
    </w:p>
    <w:p w:rsidR="000537E1" w:rsidRPr="00290558" w:rsidRDefault="00DE248C" w:rsidP="00B1676B">
      <w:pPr>
        <w:tabs>
          <w:tab w:val="center" w:pos="4896"/>
          <w:tab w:val="right" w:pos="9432"/>
        </w:tabs>
        <w:spacing w:line="240" w:lineRule="auto"/>
        <w:jc w:val="both"/>
        <w:rPr>
          <w:rFonts w:ascii="Arial Narrow" w:hAnsi="Arial Narrow"/>
          <w:sz w:val="20"/>
          <w:szCs w:val="20"/>
        </w:rPr>
      </w:pPr>
      <w:r w:rsidRPr="00290558">
        <w:rPr>
          <w:rFonts w:ascii="Arial Narrow" w:hAnsi="Arial Narrow"/>
        </w:rPr>
        <w:t xml:space="preserve"> </w:t>
      </w:r>
      <w:r w:rsidR="000537E1" w:rsidRPr="00290558">
        <w:rPr>
          <w:rFonts w:ascii="Arial Narrow" w:hAnsi="Arial Narrow"/>
          <w:sz w:val="20"/>
          <w:szCs w:val="20"/>
        </w:rPr>
        <w:t xml:space="preserve">Przy robotach malarskich z zastosowaniem </w:t>
      </w:r>
      <w:proofErr w:type="spellStart"/>
      <w:r w:rsidR="000537E1" w:rsidRPr="00290558">
        <w:rPr>
          <w:rFonts w:ascii="Arial Narrow" w:hAnsi="Arial Narrow"/>
          <w:sz w:val="20"/>
          <w:szCs w:val="20"/>
        </w:rPr>
        <w:t>gruntowników</w:t>
      </w:r>
      <w:proofErr w:type="spellEnd"/>
      <w:r w:rsidR="000537E1" w:rsidRPr="00290558">
        <w:rPr>
          <w:rFonts w:ascii="Arial Narrow" w:hAnsi="Arial Narrow"/>
          <w:sz w:val="20"/>
          <w:szCs w:val="20"/>
        </w:rPr>
        <w:t xml:space="preserve"> o właściwościach toksycznych należy ściśle przestrzegać przepisów bhp.</w:t>
      </w:r>
    </w:p>
    <w:p w:rsidR="00EB19A3" w:rsidRPr="00290558" w:rsidRDefault="000537E1" w:rsidP="00B1676B">
      <w:pPr>
        <w:spacing w:after="0" w:line="240" w:lineRule="auto"/>
        <w:jc w:val="both"/>
        <w:rPr>
          <w:rFonts w:ascii="Arial Narrow" w:hAnsi="Arial Narrow"/>
          <w:sz w:val="20"/>
          <w:szCs w:val="20"/>
        </w:rPr>
      </w:pPr>
      <w:r w:rsidRPr="00290558">
        <w:rPr>
          <w:rFonts w:ascii="Arial Narrow" w:hAnsi="Arial Narrow"/>
          <w:sz w:val="20"/>
          <w:szCs w:val="20"/>
        </w:rPr>
        <w:lastRenderedPageBreak/>
        <w:t xml:space="preserve">Właściwe malowanie powinno być poprzedzone przygotowaniem powierzchni, na której ma być </w:t>
      </w:r>
      <w:r w:rsidR="00933326" w:rsidRPr="00290558">
        <w:rPr>
          <w:rFonts w:ascii="Arial Narrow" w:hAnsi="Arial Narrow"/>
          <w:sz w:val="20"/>
          <w:szCs w:val="20"/>
        </w:rPr>
        <w:t>położona powloką malarską</w:t>
      </w:r>
      <w:r w:rsidR="000F33B9" w:rsidRPr="00290558">
        <w:rPr>
          <w:rFonts w:ascii="Arial Narrow" w:hAnsi="Arial Narrow"/>
          <w:sz w:val="20"/>
          <w:szCs w:val="20"/>
        </w:rPr>
        <w:t xml:space="preserve">, </w:t>
      </w:r>
      <w:r w:rsidRPr="00290558">
        <w:rPr>
          <w:rFonts w:ascii="Arial Narrow" w:hAnsi="Arial Narrow"/>
          <w:sz w:val="20"/>
          <w:szCs w:val="20"/>
        </w:rPr>
        <w:t>tzn. jej wyrównaniem lub wygładzeniem, zagruntowaniem</w:t>
      </w:r>
      <w:r w:rsidR="000F33B9" w:rsidRPr="00290558">
        <w:rPr>
          <w:rFonts w:ascii="Arial Narrow" w:hAnsi="Arial Narrow"/>
          <w:sz w:val="20"/>
          <w:szCs w:val="20"/>
        </w:rPr>
        <w:t>.</w:t>
      </w:r>
    </w:p>
    <w:p w:rsidR="000F33B9" w:rsidRPr="00290558" w:rsidRDefault="000F33B9" w:rsidP="00B1676B">
      <w:pPr>
        <w:spacing w:after="0" w:line="240" w:lineRule="auto"/>
        <w:jc w:val="both"/>
        <w:rPr>
          <w:rFonts w:ascii="Arial Narrow" w:hAnsi="Arial Narrow"/>
          <w:sz w:val="20"/>
          <w:szCs w:val="20"/>
        </w:rPr>
      </w:pPr>
    </w:p>
    <w:p w:rsidR="00A11DA0" w:rsidRPr="00290558" w:rsidRDefault="00EB19A3" w:rsidP="00B1676B">
      <w:pPr>
        <w:autoSpaceDE w:val="0"/>
        <w:autoSpaceDN w:val="0"/>
        <w:adjustRightInd w:val="0"/>
        <w:spacing w:after="0" w:line="240" w:lineRule="auto"/>
        <w:jc w:val="both"/>
        <w:rPr>
          <w:rFonts w:ascii="Arial Narrow" w:hAnsi="Arial Narrow" w:cs="Helvetica"/>
          <w:sz w:val="20"/>
          <w:szCs w:val="20"/>
        </w:rPr>
      </w:pPr>
      <w:r w:rsidRPr="00290558">
        <w:rPr>
          <w:rFonts w:ascii="Arial Narrow" w:hAnsi="Arial Narrow" w:cs="Helvetica"/>
          <w:sz w:val="20"/>
          <w:szCs w:val="20"/>
        </w:rPr>
        <w:t>D</w:t>
      </w:r>
      <w:r w:rsidR="00A11DA0" w:rsidRPr="00290558">
        <w:rPr>
          <w:rFonts w:ascii="Arial Narrow" w:hAnsi="Arial Narrow" w:cs="Helvetica"/>
          <w:sz w:val="20"/>
          <w:szCs w:val="20"/>
        </w:rPr>
        <w:t>o gruntowania stosowa</w:t>
      </w:r>
      <w:r w:rsidR="00A11DA0" w:rsidRPr="00290558">
        <w:rPr>
          <w:rFonts w:ascii="Arial Narrow" w:hAnsi="Arial Narrow" w:cs="TT64t00"/>
          <w:sz w:val="20"/>
          <w:szCs w:val="20"/>
        </w:rPr>
        <w:t>ć ś</w:t>
      </w:r>
      <w:r w:rsidR="00A11DA0" w:rsidRPr="00290558">
        <w:rPr>
          <w:rFonts w:ascii="Arial Narrow" w:hAnsi="Arial Narrow" w:cs="Helvetica"/>
          <w:sz w:val="20"/>
          <w:szCs w:val="20"/>
        </w:rPr>
        <w:t>rodki</w:t>
      </w:r>
      <w:r w:rsidRPr="00290558">
        <w:rPr>
          <w:rFonts w:ascii="Arial Narrow" w:hAnsi="Arial Narrow" w:cs="Helvetica"/>
          <w:sz w:val="20"/>
          <w:szCs w:val="20"/>
        </w:rPr>
        <w:t xml:space="preserve"> </w:t>
      </w:r>
      <w:r w:rsidR="00A11DA0" w:rsidRPr="00290558">
        <w:rPr>
          <w:rFonts w:ascii="Arial Narrow" w:hAnsi="Arial Narrow" w:cs="Helvetica"/>
          <w:sz w:val="20"/>
          <w:szCs w:val="20"/>
        </w:rPr>
        <w:t>gruntuj</w:t>
      </w:r>
      <w:r w:rsidR="00A11DA0" w:rsidRPr="00290558">
        <w:rPr>
          <w:rFonts w:ascii="Arial Narrow" w:hAnsi="Arial Narrow" w:cs="TT64t00"/>
          <w:sz w:val="20"/>
          <w:szCs w:val="20"/>
        </w:rPr>
        <w:t>ą</w:t>
      </w:r>
      <w:r w:rsidR="00A11DA0" w:rsidRPr="00290558">
        <w:rPr>
          <w:rFonts w:ascii="Arial Narrow" w:hAnsi="Arial Narrow" w:cs="Helvetica"/>
          <w:sz w:val="20"/>
          <w:szCs w:val="20"/>
        </w:rPr>
        <w:t>ce zale</w:t>
      </w:r>
      <w:r w:rsidR="00A11DA0" w:rsidRPr="00290558">
        <w:rPr>
          <w:rFonts w:ascii="Arial Narrow" w:hAnsi="Arial Narrow" w:cs="TT64t00"/>
          <w:sz w:val="20"/>
          <w:szCs w:val="20"/>
        </w:rPr>
        <w:t>ż</w:t>
      </w:r>
      <w:r w:rsidR="00A11DA0" w:rsidRPr="00290558">
        <w:rPr>
          <w:rFonts w:ascii="Arial Narrow" w:hAnsi="Arial Narrow" w:cs="Helvetica"/>
          <w:sz w:val="20"/>
          <w:szCs w:val="20"/>
        </w:rPr>
        <w:t>nie od rodzaju i stanu podło</w:t>
      </w:r>
      <w:r w:rsidR="00A11DA0" w:rsidRPr="00290558">
        <w:rPr>
          <w:rFonts w:ascii="Arial Narrow" w:hAnsi="Arial Narrow" w:cs="TT64t00"/>
          <w:sz w:val="20"/>
          <w:szCs w:val="20"/>
        </w:rPr>
        <w:t>ż</w:t>
      </w:r>
      <w:r w:rsidR="00A11DA0" w:rsidRPr="00290558">
        <w:rPr>
          <w:rFonts w:ascii="Arial Narrow" w:hAnsi="Arial Narrow" w:cs="Helvetica"/>
          <w:sz w:val="20"/>
          <w:szCs w:val="20"/>
        </w:rPr>
        <w:t>a oraz wymaga</w:t>
      </w:r>
      <w:r w:rsidR="00A11DA0" w:rsidRPr="00290558">
        <w:rPr>
          <w:rFonts w:ascii="Arial Narrow" w:hAnsi="Arial Narrow" w:cs="TT64t00"/>
          <w:sz w:val="20"/>
          <w:szCs w:val="20"/>
        </w:rPr>
        <w:t xml:space="preserve">ń </w:t>
      </w:r>
      <w:r w:rsidRPr="00290558">
        <w:rPr>
          <w:rFonts w:ascii="Arial Narrow" w:hAnsi="Arial Narrow" w:cs="Helvetica"/>
          <w:sz w:val="20"/>
          <w:szCs w:val="20"/>
        </w:rPr>
        <w:t xml:space="preserve">producenta </w:t>
      </w:r>
      <w:r w:rsidR="00A11DA0" w:rsidRPr="00290558">
        <w:rPr>
          <w:rFonts w:ascii="Arial Narrow" w:hAnsi="Arial Narrow" w:cs="Helvetica"/>
          <w:sz w:val="20"/>
          <w:szCs w:val="20"/>
        </w:rPr>
        <w:t>farb.</w:t>
      </w:r>
    </w:p>
    <w:p w:rsidR="00A11DA0" w:rsidRPr="00290558" w:rsidRDefault="00A11DA0" w:rsidP="00B1676B">
      <w:pPr>
        <w:spacing w:after="0" w:line="240" w:lineRule="auto"/>
        <w:jc w:val="both"/>
        <w:rPr>
          <w:rFonts w:ascii="Arial Narrow" w:hAnsi="Arial Narrow"/>
          <w:sz w:val="20"/>
          <w:szCs w:val="20"/>
        </w:rPr>
      </w:pPr>
    </w:p>
    <w:p w:rsidR="00A11DA0" w:rsidRPr="00290558" w:rsidRDefault="00A11DA0" w:rsidP="00B1676B">
      <w:pPr>
        <w:autoSpaceDE w:val="0"/>
        <w:autoSpaceDN w:val="0"/>
        <w:adjustRightInd w:val="0"/>
        <w:spacing w:after="0" w:line="240" w:lineRule="auto"/>
        <w:jc w:val="both"/>
        <w:rPr>
          <w:rFonts w:ascii="Arial Narrow" w:hAnsi="Arial Narrow" w:cs="Helvetica"/>
          <w:sz w:val="20"/>
          <w:szCs w:val="20"/>
        </w:rPr>
      </w:pPr>
      <w:r w:rsidRPr="00290558">
        <w:rPr>
          <w:rFonts w:ascii="Arial Narrow" w:hAnsi="Arial Narrow" w:cs="Helvetica"/>
          <w:sz w:val="20"/>
          <w:szCs w:val="20"/>
        </w:rPr>
        <w:t>Prace malarskie nale</w:t>
      </w:r>
      <w:r w:rsidRPr="00290558">
        <w:rPr>
          <w:rFonts w:ascii="Arial Narrow" w:hAnsi="Arial Narrow" w:cs="TT64t00"/>
          <w:sz w:val="20"/>
          <w:szCs w:val="20"/>
        </w:rPr>
        <w:t>ż</w:t>
      </w:r>
      <w:r w:rsidRPr="00290558">
        <w:rPr>
          <w:rFonts w:ascii="Arial Narrow" w:hAnsi="Arial Narrow" w:cs="Helvetica"/>
          <w:sz w:val="20"/>
          <w:szCs w:val="20"/>
        </w:rPr>
        <w:t>y prowadzi</w:t>
      </w:r>
      <w:r w:rsidRPr="00290558">
        <w:rPr>
          <w:rFonts w:ascii="Arial Narrow" w:hAnsi="Arial Narrow" w:cs="TT64t00"/>
          <w:sz w:val="20"/>
          <w:szCs w:val="20"/>
        </w:rPr>
        <w:t xml:space="preserve">ć </w:t>
      </w:r>
      <w:r w:rsidRPr="00290558">
        <w:rPr>
          <w:rFonts w:ascii="Arial Narrow" w:hAnsi="Arial Narrow" w:cs="Helvetica"/>
          <w:sz w:val="20"/>
          <w:szCs w:val="20"/>
        </w:rPr>
        <w:t>zgodnie z instrukcj</w:t>
      </w:r>
      <w:r w:rsidRPr="00290558">
        <w:rPr>
          <w:rFonts w:ascii="Arial Narrow" w:hAnsi="Arial Narrow" w:cs="TT64t00"/>
          <w:sz w:val="20"/>
          <w:szCs w:val="20"/>
        </w:rPr>
        <w:t xml:space="preserve">a </w:t>
      </w:r>
      <w:r w:rsidRPr="00290558">
        <w:rPr>
          <w:rFonts w:ascii="Arial Narrow" w:hAnsi="Arial Narrow" w:cs="Helvetica"/>
          <w:sz w:val="20"/>
          <w:szCs w:val="20"/>
        </w:rPr>
        <w:t>producenta farby, która</w:t>
      </w:r>
    </w:p>
    <w:p w:rsidR="00A11DA0" w:rsidRPr="00290558" w:rsidRDefault="00A11DA0" w:rsidP="00B1676B">
      <w:pPr>
        <w:autoSpaceDE w:val="0"/>
        <w:autoSpaceDN w:val="0"/>
        <w:adjustRightInd w:val="0"/>
        <w:spacing w:after="0" w:line="240" w:lineRule="auto"/>
        <w:jc w:val="both"/>
        <w:rPr>
          <w:rFonts w:ascii="Arial Narrow" w:hAnsi="Arial Narrow" w:cs="Helvetica"/>
          <w:sz w:val="20"/>
          <w:szCs w:val="20"/>
        </w:rPr>
      </w:pPr>
      <w:r w:rsidRPr="00290558">
        <w:rPr>
          <w:rFonts w:ascii="Arial Narrow" w:hAnsi="Arial Narrow" w:cs="Helvetica"/>
          <w:sz w:val="20"/>
          <w:szCs w:val="20"/>
        </w:rPr>
        <w:t>powinnam zawiera</w:t>
      </w:r>
      <w:r w:rsidRPr="00290558">
        <w:rPr>
          <w:rFonts w:ascii="Arial Narrow" w:hAnsi="Arial Narrow" w:cs="TT64t00"/>
          <w:sz w:val="20"/>
          <w:szCs w:val="20"/>
        </w:rPr>
        <w:t>ć</w:t>
      </w:r>
      <w:r w:rsidRPr="00290558">
        <w:rPr>
          <w:rFonts w:ascii="Arial Narrow" w:hAnsi="Arial Narrow" w:cs="Helvetica"/>
          <w:sz w:val="20"/>
          <w:szCs w:val="20"/>
        </w:rPr>
        <w:t>:</w:t>
      </w:r>
    </w:p>
    <w:p w:rsidR="00A11DA0" w:rsidRPr="00290558" w:rsidRDefault="00A11DA0" w:rsidP="00B1676B">
      <w:pPr>
        <w:autoSpaceDE w:val="0"/>
        <w:autoSpaceDN w:val="0"/>
        <w:adjustRightInd w:val="0"/>
        <w:spacing w:after="0" w:line="240" w:lineRule="auto"/>
        <w:jc w:val="both"/>
        <w:rPr>
          <w:rFonts w:ascii="Arial Narrow" w:hAnsi="Arial Narrow" w:cs="Helvetica"/>
          <w:sz w:val="20"/>
          <w:szCs w:val="20"/>
        </w:rPr>
      </w:pPr>
      <w:r w:rsidRPr="00290558">
        <w:rPr>
          <w:rFonts w:ascii="Arial Narrow" w:hAnsi="Arial Narrow" w:cs="Helvetica"/>
          <w:sz w:val="20"/>
          <w:szCs w:val="20"/>
        </w:rPr>
        <w:t xml:space="preserve">- Informacje o ewentualnym </w:t>
      </w:r>
      <w:r w:rsidRPr="00290558">
        <w:rPr>
          <w:rFonts w:ascii="Arial Narrow" w:hAnsi="Arial Narrow" w:cs="TT64t00"/>
          <w:sz w:val="20"/>
          <w:szCs w:val="20"/>
        </w:rPr>
        <w:t>ś</w:t>
      </w:r>
      <w:r w:rsidRPr="00290558">
        <w:rPr>
          <w:rFonts w:ascii="Arial Narrow" w:hAnsi="Arial Narrow" w:cs="Helvetica"/>
          <w:sz w:val="20"/>
          <w:szCs w:val="20"/>
        </w:rPr>
        <w:t>rodku gruntuj</w:t>
      </w:r>
      <w:r w:rsidRPr="00290558">
        <w:rPr>
          <w:rFonts w:ascii="Arial Narrow" w:hAnsi="Arial Narrow" w:cs="TT64t00"/>
          <w:sz w:val="20"/>
          <w:szCs w:val="20"/>
        </w:rPr>
        <w:t>ą</w:t>
      </w:r>
      <w:r w:rsidRPr="00290558">
        <w:rPr>
          <w:rFonts w:ascii="Arial Narrow" w:hAnsi="Arial Narrow" w:cs="Helvetica"/>
          <w:sz w:val="20"/>
          <w:szCs w:val="20"/>
        </w:rPr>
        <w:t>cym i o przypadkach, kiedy</w:t>
      </w:r>
      <w:r w:rsidR="000F33B9" w:rsidRPr="00290558">
        <w:rPr>
          <w:rFonts w:ascii="Arial Narrow" w:hAnsi="Arial Narrow" w:cs="Helvetica"/>
          <w:sz w:val="20"/>
          <w:szCs w:val="20"/>
        </w:rPr>
        <w:t xml:space="preserve"> </w:t>
      </w:r>
      <w:r w:rsidRPr="00290558">
        <w:rPr>
          <w:rFonts w:ascii="Arial Narrow" w:hAnsi="Arial Narrow" w:cs="Helvetica"/>
          <w:sz w:val="20"/>
          <w:szCs w:val="20"/>
        </w:rPr>
        <w:t>nale</w:t>
      </w:r>
      <w:r w:rsidRPr="00290558">
        <w:rPr>
          <w:rFonts w:ascii="Arial Narrow" w:hAnsi="Arial Narrow" w:cs="TT64t00"/>
          <w:sz w:val="20"/>
          <w:szCs w:val="20"/>
        </w:rPr>
        <w:t>ż</w:t>
      </w:r>
      <w:r w:rsidRPr="00290558">
        <w:rPr>
          <w:rFonts w:ascii="Arial Narrow" w:hAnsi="Arial Narrow" w:cs="Helvetica"/>
          <w:sz w:val="20"/>
          <w:szCs w:val="20"/>
        </w:rPr>
        <w:t>y go stosowa</w:t>
      </w:r>
      <w:r w:rsidRPr="00290558">
        <w:rPr>
          <w:rFonts w:ascii="Arial Narrow" w:hAnsi="Arial Narrow" w:cs="TT64t00"/>
          <w:sz w:val="20"/>
          <w:szCs w:val="20"/>
        </w:rPr>
        <w:t>ć</w:t>
      </w:r>
      <w:r w:rsidRPr="00290558">
        <w:rPr>
          <w:rFonts w:ascii="Arial Narrow" w:hAnsi="Arial Narrow" w:cs="Helvetica"/>
          <w:sz w:val="20"/>
          <w:szCs w:val="20"/>
        </w:rPr>
        <w:t>,</w:t>
      </w:r>
    </w:p>
    <w:p w:rsidR="00A11DA0" w:rsidRPr="00290558" w:rsidRDefault="00A11DA0" w:rsidP="00B1676B">
      <w:pPr>
        <w:autoSpaceDE w:val="0"/>
        <w:autoSpaceDN w:val="0"/>
        <w:adjustRightInd w:val="0"/>
        <w:spacing w:after="0" w:line="240" w:lineRule="auto"/>
        <w:jc w:val="both"/>
        <w:rPr>
          <w:rFonts w:ascii="Arial Narrow" w:hAnsi="Arial Narrow" w:cs="Helvetica"/>
          <w:sz w:val="20"/>
          <w:szCs w:val="20"/>
        </w:rPr>
      </w:pPr>
      <w:r w:rsidRPr="00290558">
        <w:rPr>
          <w:rFonts w:ascii="Arial Narrow" w:hAnsi="Arial Narrow" w:cs="Helvetica"/>
          <w:sz w:val="20"/>
          <w:szCs w:val="20"/>
        </w:rPr>
        <w:t>- Sposób przygotowania farby do malowania,</w:t>
      </w:r>
    </w:p>
    <w:p w:rsidR="00A11DA0" w:rsidRPr="00290558" w:rsidRDefault="00A11DA0" w:rsidP="00B1676B">
      <w:pPr>
        <w:autoSpaceDE w:val="0"/>
        <w:autoSpaceDN w:val="0"/>
        <w:adjustRightInd w:val="0"/>
        <w:spacing w:after="0" w:line="240" w:lineRule="auto"/>
        <w:jc w:val="both"/>
        <w:rPr>
          <w:rFonts w:ascii="Arial Narrow" w:hAnsi="Arial Narrow" w:cs="Helvetica"/>
          <w:sz w:val="20"/>
          <w:szCs w:val="20"/>
        </w:rPr>
      </w:pPr>
      <w:r w:rsidRPr="00290558">
        <w:rPr>
          <w:rFonts w:ascii="Arial Narrow" w:hAnsi="Arial Narrow" w:cs="Helvetica"/>
          <w:sz w:val="20"/>
          <w:szCs w:val="20"/>
        </w:rPr>
        <w:t xml:space="preserve">- Sposób nakładania farby, w tym informacje o </w:t>
      </w:r>
      <w:r w:rsidR="00DD25BA" w:rsidRPr="00290558">
        <w:rPr>
          <w:rFonts w:ascii="Arial Narrow" w:hAnsi="Arial Narrow" w:cs="Helvetica"/>
          <w:sz w:val="20"/>
          <w:szCs w:val="20"/>
        </w:rPr>
        <w:t>narz</w:t>
      </w:r>
      <w:r w:rsidR="00DD25BA" w:rsidRPr="00290558">
        <w:rPr>
          <w:rFonts w:ascii="Arial Narrow" w:hAnsi="Arial Narrow" w:cs="TT64t00"/>
          <w:sz w:val="20"/>
          <w:szCs w:val="20"/>
        </w:rPr>
        <w:t>ę</w:t>
      </w:r>
      <w:r w:rsidR="00DD25BA" w:rsidRPr="00290558">
        <w:rPr>
          <w:rFonts w:ascii="Arial Narrow" w:hAnsi="Arial Narrow" w:cs="Helvetica"/>
          <w:sz w:val="20"/>
          <w:szCs w:val="20"/>
        </w:rPr>
        <w:t>dziach</w:t>
      </w:r>
      <w:r w:rsidRPr="00290558">
        <w:rPr>
          <w:rFonts w:ascii="Arial Narrow" w:hAnsi="Arial Narrow" w:cs="Helvetica"/>
          <w:sz w:val="20"/>
          <w:szCs w:val="20"/>
        </w:rPr>
        <w:t xml:space="preserve"> (np.: </w:t>
      </w:r>
      <w:r w:rsidR="00DD25BA" w:rsidRPr="00290558">
        <w:rPr>
          <w:rFonts w:ascii="Arial Narrow" w:hAnsi="Arial Narrow" w:cs="Helvetica"/>
          <w:sz w:val="20"/>
          <w:szCs w:val="20"/>
        </w:rPr>
        <w:t>p</w:t>
      </w:r>
      <w:r w:rsidR="00DD25BA" w:rsidRPr="00290558">
        <w:rPr>
          <w:rFonts w:ascii="Arial Narrow" w:hAnsi="Arial Narrow" w:cs="TT64t00"/>
          <w:sz w:val="20"/>
          <w:szCs w:val="20"/>
        </w:rPr>
        <w:t>ę</w:t>
      </w:r>
      <w:r w:rsidR="00DD25BA" w:rsidRPr="00290558">
        <w:rPr>
          <w:rFonts w:ascii="Arial Narrow" w:hAnsi="Arial Narrow" w:cs="Helvetica"/>
          <w:sz w:val="20"/>
          <w:szCs w:val="20"/>
        </w:rPr>
        <w:t>dzle</w:t>
      </w:r>
      <w:r w:rsidRPr="00290558">
        <w:rPr>
          <w:rFonts w:ascii="Arial Narrow" w:hAnsi="Arial Narrow" w:cs="Helvetica"/>
          <w:sz w:val="20"/>
          <w:szCs w:val="20"/>
        </w:rPr>
        <w:t>,</w:t>
      </w:r>
      <w:r w:rsidR="000F33B9" w:rsidRPr="00290558">
        <w:rPr>
          <w:rFonts w:ascii="Arial Narrow" w:hAnsi="Arial Narrow" w:cs="Helvetica"/>
          <w:sz w:val="20"/>
          <w:szCs w:val="20"/>
        </w:rPr>
        <w:t xml:space="preserve"> </w:t>
      </w:r>
      <w:r w:rsidRPr="00290558">
        <w:rPr>
          <w:rFonts w:ascii="Arial Narrow" w:hAnsi="Arial Narrow" w:cs="Helvetica"/>
          <w:sz w:val="20"/>
          <w:szCs w:val="20"/>
        </w:rPr>
        <w:t>wałki, agregaty malarskie),</w:t>
      </w:r>
    </w:p>
    <w:p w:rsidR="00A11DA0" w:rsidRPr="00290558" w:rsidRDefault="00A11DA0" w:rsidP="00B1676B">
      <w:pPr>
        <w:autoSpaceDE w:val="0"/>
        <w:autoSpaceDN w:val="0"/>
        <w:adjustRightInd w:val="0"/>
        <w:spacing w:after="0" w:line="240" w:lineRule="auto"/>
        <w:jc w:val="both"/>
        <w:rPr>
          <w:rFonts w:ascii="Arial Narrow" w:hAnsi="Arial Narrow" w:cs="Helvetica"/>
          <w:sz w:val="20"/>
          <w:szCs w:val="20"/>
        </w:rPr>
      </w:pPr>
      <w:r w:rsidRPr="00290558">
        <w:rPr>
          <w:rFonts w:ascii="Arial Narrow" w:hAnsi="Arial Narrow" w:cs="Helvetica"/>
          <w:sz w:val="20"/>
          <w:szCs w:val="20"/>
        </w:rPr>
        <w:t xml:space="preserve">- </w:t>
      </w:r>
      <w:r w:rsidR="00DD25BA" w:rsidRPr="00290558">
        <w:rPr>
          <w:rFonts w:ascii="Arial Narrow" w:hAnsi="Arial Narrow" w:cs="Helvetica"/>
          <w:sz w:val="20"/>
          <w:szCs w:val="20"/>
        </w:rPr>
        <w:t>Krotno</w:t>
      </w:r>
      <w:r w:rsidR="00DD25BA" w:rsidRPr="00290558">
        <w:rPr>
          <w:rFonts w:ascii="Arial Narrow" w:hAnsi="Arial Narrow" w:cs="TT64t00"/>
          <w:sz w:val="20"/>
          <w:szCs w:val="20"/>
        </w:rPr>
        <w:t>ść</w:t>
      </w:r>
      <w:r w:rsidRPr="00290558">
        <w:rPr>
          <w:rFonts w:ascii="Arial Narrow" w:hAnsi="Arial Narrow" w:cs="TT64t00"/>
          <w:sz w:val="20"/>
          <w:szCs w:val="20"/>
        </w:rPr>
        <w:t xml:space="preserve"> </w:t>
      </w:r>
      <w:r w:rsidRPr="00290558">
        <w:rPr>
          <w:rFonts w:ascii="Arial Narrow" w:hAnsi="Arial Narrow" w:cs="Helvetica"/>
          <w:sz w:val="20"/>
          <w:szCs w:val="20"/>
        </w:rPr>
        <w:t xml:space="preserve">nakładania farby oraz </w:t>
      </w:r>
      <w:r w:rsidR="00DD25BA" w:rsidRPr="00290558">
        <w:rPr>
          <w:rFonts w:ascii="Arial Narrow" w:hAnsi="Arial Narrow" w:cs="Helvetica"/>
          <w:sz w:val="20"/>
          <w:szCs w:val="20"/>
        </w:rPr>
        <w:t>zu</w:t>
      </w:r>
      <w:r w:rsidR="00DD25BA" w:rsidRPr="00290558">
        <w:rPr>
          <w:rFonts w:ascii="Arial Narrow" w:hAnsi="Arial Narrow" w:cs="TT64t00"/>
          <w:sz w:val="20"/>
          <w:szCs w:val="20"/>
        </w:rPr>
        <w:t>ż</w:t>
      </w:r>
      <w:r w:rsidR="00DD25BA" w:rsidRPr="00290558">
        <w:rPr>
          <w:rFonts w:ascii="Arial Narrow" w:hAnsi="Arial Narrow" w:cs="Helvetica"/>
          <w:sz w:val="20"/>
          <w:szCs w:val="20"/>
        </w:rPr>
        <w:t>ycie</w:t>
      </w:r>
      <w:r w:rsidR="004D77D4" w:rsidRPr="00290558">
        <w:rPr>
          <w:rFonts w:ascii="Arial Narrow" w:hAnsi="Arial Narrow" w:cs="Helvetica"/>
          <w:sz w:val="20"/>
          <w:szCs w:val="20"/>
        </w:rPr>
        <w:t xml:space="preserve"> na 1 m</w:t>
      </w:r>
      <w:r w:rsidR="004D77D4" w:rsidRPr="00290558">
        <w:rPr>
          <w:rFonts w:ascii="Arial Narrow" w:hAnsi="Arial Narrow" w:cs="Helvetica"/>
          <w:sz w:val="20"/>
          <w:szCs w:val="20"/>
          <w:vertAlign w:val="superscript"/>
        </w:rPr>
        <w:t>2</w:t>
      </w:r>
      <w:r w:rsidRPr="00290558">
        <w:rPr>
          <w:rFonts w:ascii="Arial Narrow" w:hAnsi="Arial Narrow" w:cs="Helvetica"/>
          <w:sz w:val="20"/>
          <w:szCs w:val="20"/>
        </w:rPr>
        <w:t>,</w:t>
      </w:r>
    </w:p>
    <w:p w:rsidR="00A11DA0" w:rsidRPr="00290558" w:rsidRDefault="00A11DA0" w:rsidP="00B1676B">
      <w:pPr>
        <w:autoSpaceDE w:val="0"/>
        <w:autoSpaceDN w:val="0"/>
        <w:adjustRightInd w:val="0"/>
        <w:spacing w:after="0" w:line="240" w:lineRule="auto"/>
        <w:jc w:val="both"/>
        <w:rPr>
          <w:rFonts w:ascii="Arial Narrow" w:hAnsi="Arial Narrow" w:cs="Helvetica"/>
          <w:sz w:val="20"/>
          <w:szCs w:val="20"/>
        </w:rPr>
      </w:pPr>
      <w:r w:rsidRPr="00290558">
        <w:rPr>
          <w:rFonts w:ascii="Arial Narrow" w:hAnsi="Arial Narrow" w:cs="Helvetica"/>
          <w:sz w:val="20"/>
          <w:szCs w:val="20"/>
        </w:rPr>
        <w:t>- Czas mi</w:t>
      </w:r>
      <w:r w:rsidRPr="00290558">
        <w:rPr>
          <w:rFonts w:ascii="Arial Narrow" w:hAnsi="Arial Narrow" w:cs="TT64t00"/>
          <w:sz w:val="20"/>
          <w:szCs w:val="20"/>
        </w:rPr>
        <w:t>e</w:t>
      </w:r>
      <w:r w:rsidRPr="00290558">
        <w:rPr>
          <w:rFonts w:ascii="Arial Narrow" w:hAnsi="Arial Narrow" w:cs="Helvetica"/>
          <w:sz w:val="20"/>
          <w:szCs w:val="20"/>
        </w:rPr>
        <w:t>dzy nakładaniem kolejnych warstw,</w:t>
      </w:r>
    </w:p>
    <w:p w:rsidR="00A11DA0" w:rsidRPr="00290558" w:rsidRDefault="00A11DA0" w:rsidP="00B1676B">
      <w:pPr>
        <w:autoSpaceDE w:val="0"/>
        <w:autoSpaceDN w:val="0"/>
        <w:adjustRightInd w:val="0"/>
        <w:spacing w:after="0" w:line="240" w:lineRule="auto"/>
        <w:jc w:val="both"/>
        <w:rPr>
          <w:rFonts w:ascii="Arial Narrow" w:hAnsi="Arial Narrow" w:cs="Helvetica"/>
          <w:sz w:val="20"/>
          <w:szCs w:val="20"/>
        </w:rPr>
      </w:pPr>
      <w:r w:rsidRPr="00290558">
        <w:rPr>
          <w:rFonts w:ascii="Arial Narrow" w:hAnsi="Arial Narrow" w:cs="Helvetica"/>
          <w:sz w:val="20"/>
          <w:szCs w:val="20"/>
        </w:rPr>
        <w:t xml:space="preserve">- Zalecenia </w:t>
      </w:r>
      <w:r w:rsidR="00DD25BA" w:rsidRPr="00290558">
        <w:rPr>
          <w:rFonts w:ascii="Arial Narrow" w:hAnsi="Arial Narrow" w:cs="Helvetica"/>
          <w:sz w:val="20"/>
          <w:szCs w:val="20"/>
        </w:rPr>
        <w:t>odno</w:t>
      </w:r>
      <w:r w:rsidR="00DD25BA" w:rsidRPr="00290558">
        <w:rPr>
          <w:rFonts w:ascii="Arial Narrow" w:hAnsi="Arial Narrow" w:cs="TT64t00"/>
          <w:sz w:val="20"/>
          <w:szCs w:val="20"/>
        </w:rPr>
        <w:t>ś</w:t>
      </w:r>
      <w:r w:rsidR="00DD25BA" w:rsidRPr="00290558">
        <w:rPr>
          <w:rFonts w:ascii="Arial Narrow" w:hAnsi="Arial Narrow" w:cs="Helvetica"/>
          <w:sz w:val="20"/>
          <w:szCs w:val="20"/>
        </w:rPr>
        <w:t>nie</w:t>
      </w:r>
      <w:r w:rsidRPr="00290558">
        <w:rPr>
          <w:rFonts w:ascii="Arial Narrow" w:hAnsi="Arial Narrow" w:cs="Helvetica"/>
          <w:sz w:val="20"/>
          <w:szCs w:val="20"/>
        </w:rPr>
        <w:t xml:space="preserve"> mycia </w:t>
      </w:r>
      <w:r w:rsidR="00DD25BA" w:rsidRPr="00290558">
        <w:rPr>
          <w:rFonts w:ascii="Arial Narrow" w:hAnsi="Arial Narrow" w:cs="Helvetica"/>
          <w:sz w:val="20"/>
          <w:szCs w:val="20"/>
        </w:rPr>
        <w:t>narz</w:t>
      </w:r>
      <w:r w:rsidR="00DD25BA" w:rsidRPr="00290558">
        <w:rPr>
          <w:rFonts w:ascii="Arial Narrow" w:hAnsi="Arial Narrow" w:cs="TT64t00"/>
          <w:sz w:val="20"/>
          <w:szCs w:val="20"/>
        </w:rPr>
        <w:t>ę</w:t>
      </w:r>
      <w:r w:rsidR="00DD25BA" w:rsidRPr="00290558">
        <w:rPr>
          <w:rFonts w:ascii="Arial Narrow" w:hAnsi="Arial Narrow" w:cs="Helvetica"/>
          <w:sz w:val="20"/>
          <w:szCs w:val="20"/>
        </w:rPr>
        <w:t>dzi</w:t>
      </w:r>
      <w:r w:rsidRPr="00290558">
        <w:rPr>
          <w:rFonts w:ascii="Arial Narrow" w:hAnsi="Arial Narrow" w:cs="Helvetica"/>
          <w:sz w:val="20"/>
          <w:szCs w:val="20"/>
        </w:rPr>
        <w:t>,</w:t>
      </w:r>
    </w:p>
    <w:p w:rsidR="00D75301" w:rsidRPr="00290558" w:rsidRDefault="00A11DA0" w:rsidP="00B1676B">
      <w:pPr>
        <w:autoSpaceDE w:val="0"/>
        <w:autoSpaceDN w:val="0"/>
        <w:adjustRightInd w:val="0"/>
        <w:spacing w:after="0" w:line="240" w:lineRule="auto"/>
        <w:jc w:val="both"/>
        <w:rPr>
          <w:rFonts w:ascii="Arial Narrow" w:hAnsi="Arial Narrow" w:cs="TimesNewRomanPS-BoldMT"/>
          <w:b/>
          <w:bCs/>
          <w:sz w:val="20"/>
          <w:szCs w:val="20"/>
        </w:rPr>
      </w:pPr>
      <w:r w:rsidRPr="00290558">
        <w:rPr>
          <w:rFonts w:ascii="Arial Narrow" w:hAnsi="Arial Narrow" w:cs="Helvetica"/>
          <w:sz w:val="20"/>
          <w:szCs w:val="20"/>
        </w:rPr>
        <w:t>- Zalecenia w zakresie bhp.</w:t>
      </w:r>
    </w:p>
    <w:p w:rsidR="00D75301" w:rsidRPr="00290558" w:rsidRDefault="00D75301" w:rsidP="00B1676B">
      <w:pPr>
        <w:autoSpaceDE w:val="0"/>
        <w:autoSpaceDN w:val="0"/>
        <w:adjustRightInd w:val="0"/>
        <w:spacing w:after="0" w:line="240" w:lineRule="auto"/>
        <w:jc w:val="both"/>
        <w:rPr>
          <w:rFonts w:ascii="Arial Narrow" w:hAnsi="Arial Narrow" w:cs="TimesNewRomanPS-BoldMT"/>
          <w:b/>
          <w:bCs/>
          <w:sz w:val="20"/>
          <w:szCs w:val="20"/>
        </w:rPr>
      </w:pPr>
    </w:p>
    <w:p w:rsidR="00026F54" w:rsidRPr="00290558" w:rsidRDefault="00026F54" w:rsidP="00B1676B">
      <w:pPr>
        <w:autoSpaceDE w:val="0"/>
        <w:autoSpaceDN w:val="0"/>
        <w:adjustRightInd w:val="0"/>
        <w:spacing w:after="0" w:line="240" w:lineRule="auto"/>
        <w:jc w:val="both"/>
        <w:rPr>
          <w:rFonts w:ascii="Arial Narrow" w:hAnsi="Arial Narrow" w:cs="TimesNewRomanPS-BoldMT"/>
          <w:b/>
          <w:bCs/>
          <w:sz w:val="20"/>
          <w:szCs w:val="20"/>
        </w:rPr>
      </w:pPr>
    </w:p>
    <w:p w:rsidR="00D06AC6" w:rsidRPr="00290558" w:rsidRDefault="00AA665B" w:rsidP="00B1676B">
      <w:pPr>
        <w:autoSpaceDE w:val="0"/>
        <w:autoSpaceDN w:val="0"/>
        <w:adjustRightInd w:val="0"/>
        <w:spacing w:after="0" w:line="240" w:lineRule="auto"/>
        <w:jc w:val="both"/>
        <w:rPr>
          <w:rFonts w:ascii="Arial Narrow" w:hAnsi="Arial Narrow"/>
          <w:b/>
          <w:sz w:val="20"/>
          <w:szCs w:val="20"/>
        </w:rPr>
      </w:pPr>
      <w:r w:rsidRPr="00290558">
        <w:rPr>
          <w:rFonts w:ascii="Arial Narrow" w:hAnsi="Arial Narrow"/>
          <w:b/>
          <w:sz w:val="20"/>
          <w:szCs w:val="20"/>
        </w:rPr>
        <w:t xml:space="preserve">Posadzki </w:t>
      </w:r>
      <w:r w:rsidR="000C36BF" w:rsidRPr="00290558">
        <w:rPr>
          <w:rFonts w:ascii="Arial Narrow" w:hAnsi="Arial Narrow"/>
          <w:b/>
          <w:sz w:val="20"/>
          <w:szCs w:val="20"/>
        </w:rPr>
        <w:t xml:space="preserve">– wykładziny </w:t>
      </w:r>
      <w:r w:rsidRPr="00290558">
        <w:rPr>
          <w:rFonts w:ascii="Arial Narrow" w:hAnsi="Arial Narrow"/>
          <w:b/>
          <w:sz w:val="20"/>
          <w:szCs w:val="20"/>
        </w:rPr>
        <w:t>oraz przygotowanie podłoża</w:t>
      </w:r>
    </w:p>
    <w:p w:rsidR="00AA665B" w:rsidRPr="00290558" w:rsidRDefault="00AA665B" w:rsidP="00B1676B">
      <w:pPr>
        <w:autoSpaceDE w:val="0"/>
        <w:autoSpaceDN w:val="0"/>
        <w:adjustRightInd w:val="0"/>
        <w:spacing w:after="0" w:line="240" w:lineRule="auto"/>
        <w:jc w:val="both"/>
        <w:rPr>
          <w:rFonts w:ascii="Arial Narrow" w:hAnsi="Arial Narrow" w:cs="TimesNewRomanPS-BoldMT"/>
          <w:b/>
          <w:bCs/>
          <w:sz w:val="20"/>
          <w:szCs w:val="20"/>
        </w:rPr>
      </w:pPr>
    </w:p>
    <w:p w:rsidR="00B12D04" w:rsidRPr="00290558" w:rsidRDefault="00536B7A" w:rsidP="00B1676B">
      <w:pPr>
        <w:spacing w:line="240" w:lineRule="auto"/>
        <w:jc w:val="both"/>
        <w:outlineLvl w:val="1"/>
        <w:rPr>
          <w:rFonts w:ascii="Arial Narrow" w:hAnsi="Arial Narrow" w:cs="Times New Roman"/>
          <w:sz w:val="20"/>
          <w:szCs w:val="20"/>
        </w:rPr>
      </w:pPr>
      <w:r w:rsidRPr="00536B7A">
        <w:rPr>
          <w:rFonts w:ascii="Arial Narrow" w:hAnsi="Arial Narrow" w:cs="Times New Roman"/>
          <w:sz w:val="20"/>
          <w:szCs w:val="20"/>
        </w:rPr>
        <w:t>Wykładziny należy przechowywać w pomieszczeniach suchych, przewiewnych, nienasłonecznionych w temperaturze od +5 do +25C, w warunkach zabezpieczających przed zabrudzeniem, zawilgoceniem, uszkodzeniem mechanicznym lub chemicznym w odległości od urządzeń grzejnych i punktów oświetleniowych zgodnie z obowiązującymi przepisami przeciwpożarowymi. Podłoże pod wykładziny powinno być równe oraz pozbawione jakichkolwiek wystających ostrych przedmiotów czy krawędzi mogących uszkodzić wykładzinę</w:t>
      </w:r>
      <w:r w:rsidR="007B2ABB" w:rsidRPr="00290558">
        <w:rPr>
          <w:rFonts w:ascii="Arial Narrow" w:hAnsi="Arial Narrow" w:cs="Times New Roman"/>
          <w:sz w:val="20"/>
          <w:szCs w:val="20"/>
        </w:rPr>
        <w:t xml:space="preserve"> i przygotowane zgodnie</w:t>
      </w:r>
      <w:r w:rsidR="00DC2ECD" w:rsidRPr="00290558">
        <w:rPr>
          <w:rFonts w:ascii="Arial Narrow" w:hAnsi="Arial Narrow" w:cs="Times New Roman"/>
          <w:sz w:val="20"/>
          <w:szCs w:val="20"/>
        </w:rPr>
        <w:t xml:space="preserve"> </w:t>
      </w:r>
      <w:r w:rsidR="007B2ABB" w:rsidRPr="00290558">
        <w:rPr>
          <w:rFonts w:ascii="Arial Narrow" w:hAnsi="Arial Narrow" w:cs="Times New Roman"/>
          <w:sz w:val="20"/>
          <w:szCs w:val="20"/>
        </w:rPr>
        <w:t>z przepisami budowlanymi</w:t>
      </w:r>
      <w:r w:rsidRPr="00536B7A">
        <w:rPr>
          <w:rFonts w:ascii="Arial Narrow" w:hAnsi="Arial Narrow" w:cs="Times New Roman"/>
          <w:sz w:val="20"/>
          <w:szCs w:val="20"/>
        </w:rPr>
        <w:t>. Wykładziny arkuszowe zwinięte w rulon powinny być przechowywane w pozycji pionowej. Sznur spawalniczy powinien być składowany w pomieszczeniach krytych, suchych, nienasłonecznionych w temperaturze od +5C do +25C, w warunkach uniemożliwiających zabrudzenie, zawilgocenie, uszkodzenie mechaniczne czy chemiczne. Klej należy przechowywać w opakowaniach w pomieszczeniach o temperaturze od + 5 do + 25 C. Pojemniki powinny się znajdować w odległości, co najmniej 1m od urządzeń grzewczych. Czas składowania 6 miesięcy od daty produkcji.</w:t>
      </w:r>
    </w:p>
    <w:p w:rsidR="00B12D04" w:rsidRPr="00290558" w:rsidRDefault="00B12D04" w:rsidP="00B1676B">
      <w:pPr>
        <w:spacing w:line="240" w:lineRule="auto"/>
        <w:jc w:val="both"/>
        <w:outlineLvl w:val="1"/>
        <w:rPr>
          <w:rFonts w:ascii="Arial Narrow" w:hAnsi="Arial Narrow"/>
          <w:sz w:val="20"/>
          <w:szCs w:val="20"/>
        </w:rPr>
      </w:pPr>
      <w:r w:rsidRPr="00290558">
        <w:rPr>
          <w:rFonts w:ascii="Arial Narrow" w:hAnsi="Arial Narrow"/>
          <w:sz w:val="20"/>
          <w:szCs w:val="20"/>
        </w:rPr>
        <w:t>Do wykonania posadzek powinny być dobrane materiały (wykładziny, kleje, masy</w:t>
      </w:r>
      <w:r w:rsidR="0021622C" w:rsidRPr="00290558">
        <w:rPr>
          <w:rFonts w:ascii="Arial Narrow" w:hAnsi="Arial Narrow"/>
          <w:sz w:val="20"/>
          <w:szCs w:val="20"/>
        </w:rPr>
        <w:t xml:space="preserve"> wygładzające, </w:t>
      </w:r>
      <w:proofErr w:type="spellStart"/>
      <w:r w:rsidR="0021622C" w:rsidRPr="00290558">
        <w:rPr>
          <w:rFonts w:ascii="Arial Narrow" w:hAnsi="Arial Narrow"/>
          <w:sz w:val="20"/>
          <w:szCs w:val="20"/>
        </w:rPr>
        <w:t>gruntowniki</w:t>
      </w:r>
      <w:proofErr w:type="spellEnd"/>
      <w:r w:rsidR="0021622C" w:rsidRPr="00290558">
        <w:rPr>
          <w:rFonts w:ascii="Arial Narrow" w:hAnsi="Arial Narrow"/>
          <w:sz w:val="20"/>
          <w:szCs w:val="20"/>
        </w:rPr>
        <w:t xml:space="preserve"> itp.</w:t>
      </w:r>
      <w:r w:rsidRPr="00290558">
        <w:rPr>
          <w:rFonts w:ascii="Arial Narrow" w:hAnsi="Arial Narrow"/>
          <w:sz w:val="20"/>
          <w:szCs w:val="20"/>
        </w:rPr>
        <w:t xml:space="preserve">) odpowiadające celowi zastosowania, odpowiadające normom państwowym lub świadectwom ich dopuszczenia do stosowania w budownictwie. Wykładzina powinna posiadać właściwą Ocenę Higieniczną i Certyfikat Instytutu Technologii Budowlanej. Dostarczone na budowę materiały powinny być zaopatrzone w odpowiednią etykietę lub nadruk na spodzie wykładziny. W przypadku klejów oraz preparatów wygładzających powinien być również podany sposób ich użycia. </w:t>
      </w:r>
    </w:p>
    <w:p w:rsidR="00B12D04" w:rsidRPr="00290558" w:rsidRDefault="00B12D04" w:rsidP="00B1676B">
      <w:pPr>
        <w:spacing w:line="240" w:lineRule="auto"/>
        <w:jc w:val="both"/>
        <w:outlineLvl w:val="1"/>
        <w:rPr>
          <w:rFonts w:ascii="Arial Narrow" w:hAnsi="Arial Narrow"/>
          <w:sz w:val="20"/>
          <w:szCs w:val="20"/>
        </w:rPr>
      </w:pPr>
      <w:r w:rsidRPr="00290558">
        <w:rPr>
          <w:rFonts w:ascii="Arial Narrow" w:hAnsi="Arial Narrow"/>
          <w:sz w:val="20"/>
          <w:szCs w:val="20"/>
        </w:rPr>
        <w:t>Do przyklejania wykładzin należy stosować kleje zalecane przez producenta określonej wykładziny oraz w obowiązujących instrukcjach technologicznych. Stosowane kleje powinny zapewniać trwałe połączenie przyklejanej wykładziny z podkładem oraz nie powinny oddziaływać szk</w:t>
      </w:r>
      <w:r w:rsidR="00521AD8" w:rsidRPr="00290558">
        <w:rPr>
          <w:rFonts w:ascii="Arial Narrow" w:hAnsi="Arial Narrow"/>
          <w:sz w:val="20"/>
          <w:szCs w:val="20"/>
        </w:rPr>
        <w:t>odliwie na podkład i wykładzinę</w:t>
      </w:r>
      <w:r w:rsidRPr="00290558">
        <w:rPr>
          <w:rFonts w:ascii="Arial Narrow" w:hAnsi="Arial Narrow"/>
          <w:sz w:val="20"/>
          <w:szCs w:val="20"/>
        </w:rPr>
        <w:t xml:space="preserve">. Do wygładzania powierzchni podkładu powinny być stosowane masy wygładzające zapewniające należytą przyczepność do podkładu, krótki czas wysychania i twardnienia oraz nie powodujące obniżenia właściwości wytrzymałościowych podkładu. </w:t>
      </w:r>
    </w:p>
    <w:p w:rsidR="00B12D04" w:rsidRPr="00536B7A" w:rsidRDefault="00B12D04" w:rsidP="00B1676B">
      <w:pPr>
        <w:spacing w:line="240" w:lineRule="auto"/>
        <w:jc w:val="both"/>
        <w:rPr>
          <w:rFonts w:ascii="Arial Narrow" w:hAnsi="Arial Narrow" w:cs="Times New Roman"/>
          <w:sz w:val="20"/>
          <w:szCs w:val="20"/>
        </w:rPr>
      </w:pPr>
      <w:r w:rsidRPr="00290558">
        <w:rPr>
          <w:rFonts w:ascii="Arial Narrow" w:hAnsi="Arial Narrow"/>
          <w:sz w:val="20"/>
          <w:szCs w:val="20"/>
        </w:rPr>
        <w:t xml:space="preserve">Do spawania arkuszy wykładzin podłogowych należy stosować sznur spawalniczy </w:t>
      </w:r>
      <w:r w:rsidRPr="00B12D04">
        <w:rPr>
          <w:rFonts w:ascii="Arial Narrow" w:hAnsi="Arial Narrow" w:cs="Times New Roman"/>
          <w:sz w:val="20"/>
          <w:szCs w:val="20"/>
        </w:rPr>
        <w:t>producenta wykładziny, wskazany dla danego produktu.</w:t>
      </w:r>
      <w:r w:rsidRPr="00290558">
        <w:rPr>
          <w:rFonts w:ascii="Arial Narrow" w:hAnsi="Arial Narrow"/>
          <w:sz w:val="20"/>
          <w:szCs w:val="20"/>
        </w:rPr>
        <w:t xml:space="preserve"> </w:t>
      </w:r>
    </w:p>
    <w:p w:rsidR="00E94C9D" w:rsidRPr="00290558" w:rsidRDefault="00E94C9D" w:rsidP="00B1676B">
      <w:pPr>
        <w:autoSpaceDE w:val="0"/>
        <w:autoSpaceDN w:val="0"/>
        <w:adjustRightInd w:val="0"/>
        <w:spacing w:after="0" w:line="240" w:lineRule="auto"/>
        <w:jc w:val="both"/>
        <w:rPr>
          <w:rFonts w:ascii="Arial Narrow" w:hAnsi="Arial Narrow" w:cs="Arial"/>
          <w:sz w:val="20"/>
          <w:szCs w:val="20"/>
        </w:rPr>
      </w:pPr>
    </w:p>
    <w:p w:rsidR="00AB10E2" w:rsidRPr="00290558" w:rsidRDefault="00AB10E2"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b/>
          <w:bCs/>
          <w:sz w:val="20"/>
          <w:szCs w:val="20"/>
          <w:u w:val="single"/>
        </w:rPr>
        <w:t>1.5 Zabezpieczenie robót</w:t>
      </w:r>
    </w:p>
    <w:p w:rsidR="003F5100" w:rsidRPr="00290558" w:rsidRDefault="00623375" w:rsidP="00B1676B">
      <w:pPr>
        <w:autoSpaceDE w:val="0"/>
        <w:autoSpaceDN w:val="0"/>
        <w:adjustRightInd w:val="0"/>
        <w:spacing w:before="240" w:after="0" w:line="240" w:lineRule="auto"/>
        <w:ind w:left="720" w:hanging="720"/>
        <w:jc w:val="both"/>
        <w:rPr>
          <w:rFonts w:ascii="Arial Narrow" w:hAnsi="Arial Narrow" w:cs="Arial"/>
          <w:sz w:val="20"/>
          <w:szCs w:val="20"/>
        </w:rPr>
      </w:pPr>
      <w:r w:rsidRPr="00290558">
        <w:rPr>
          <w:rFonts w:ascii="Arial Narrow" w:hAnsi="Arial Narrow" w:cs="Arial"/>
          <w:sz w:val="20"/>
          <w:szCs w:val="20"/>
        </w:rPr>
        <w:t xml:space="preserve">Roboty </w:t>
      </w:r>
      <w:r w:rsidR="005F3F68" w:rsidRPr="00290558">
        <w:rPr>
          <w:rFonts w:ascii="Arial Narrow" w:hAnsi="Arial Narrow" w:cs="Arial"/>
          <w:sz w:val="20"/>
          <w:szCs w:val="20"/>
        </w:rPr>
        <w:t xml:space="preserve">będące przedmiotem SST – 01 </w:t>
      </w:r>
      <w:r w:rsidR="00AB10E2" w:rsidRPr="00290558">
        <w:rPr>
          <w:rFonts w:ascii="Arial Narrow" w:hAnsi="Arial Narrow" w:cs="Arial"/>
          <w:sz w:val="20"/>
          <w:szCs w:val="20"/>
        </w:rPr>
        <w:t>należy wykonywać pod ścisłym nadzorem</w:t>
      </w:r>
      <w:r w:rsidR="005F3F68" w:rsidRPr="00290558">
        <w:rPr>
          <w:rFonts w:ascii="Arial Narrow" w:hAnsi="Arial Narrow" w:cs="Arial"/>
          <w:sz w:val="20"/>
          <w:szCs w:val="20"/>
        </w:rPr>
        <w:t xml:space="preserve">. </w:t>
      </w:r>
    </w:p>
    <w:p w:rsidR="003F5100" w:rsidRPr="00290558" w:rsidRDefault="003F5100" w:rsidP="00B1676B">
      <w:pPr>
        <w:autoSpaceDE w:val="0"/>
        <w:autoSpaceDN w:val="0"/>
        <w:adjustRightInd w:val="0"/>
        <w:spacing w:before="480" w:after="0" w:line="240" w:lineRule="auto"/>
        <w:jc w:val="both"/>
        <w:rPr>
          <w:rFonts w:ascii="Arial Narrow" w:hAnsi="Arial Narrow" w:cs="Arial"/>
          <w:b/>
          <w:bCs/>
          <w:sz w:val="20"/>
          <w:szCs w:val="20"/>
        </w:rPr>
      </w:pPr>
      <w:r w:rsidRPr="00290558">
        <w:rPr>
          <w:rFonts w:ascii="Arial Narrow" w:hAnsi="Arial Narrow" w:cs="Arial"/>
          <w:b/>
          <w:bCs/>
          <w:sz w:val="20"/>
          <w:szCs w:val="20"/>
        </w:rPr>
        <w:t>1.5. Podstawowe pojęcia.</w:t>
      </w:r>
    </w:p>
    <w:p w:rsidR="00F8146B" w:rsidRPr="00290558" w:rsidRDefault="00FA7E70" w:rsidP="00B1676B">
      <w:pPr>
        <w:autoSpaceDE w:val="0"/>
        <w:autoSpaceDN w:val="0"/>
        <w:adjustRightInd w:val="0"/>
        <w:spacing w:after="0" w:line="240" w:lineRule="auto"/>
        <w:jc w:val="both"/>
        <w:rPr>
          <w:rFonts w:ascii="Arial Narrow" w:hAnsi="Arial Narrow" w:cs="TimesNewRomanPSMT"/>
          <w:sz w:val="20"/>
          <w:szCs w:val="20"/>
        </w:rPr>
      </w:pPr>
      <w:r w:rsidRPr="00290558">
        <w:rPr>
          <w:rFonts w:ascii="Arial Narrow" w:hAnsi="Arial Narrow" w:cs="TimesNewRomanPSMT"/>
          <w:sz w:val="20"/>
          <w:szCs w:val="20"/>
        </w:rPr>
        <w:t>-</w:t>
      </w:r>
      <w:r w:rsidR="00F8146B" w:rsidRPr="00290558">
        <w:rPr>
          <w:rFonts w:ascii="Arial Narrow" w:hAnsi="Arial Narrow" w:cs="TimesNewRomanPSMT"/>
          <w:sz w:val="20"/>
          <w:szCs w:val="20"/>
        </w:rPr>
        <w:t xml:space="preserve">robotach budowlanych – należy przez to rozumieć budowę, a także </w:t>
      </w:r>
      <w:r w:rsidR="00F1176A" w:rsidRPr="00290558">
        <w:rPr>
          <w:rFonts w:ascii="Arial Narrow" w:hAnsi="Arial Narrow" w:cs="TimesNewRomanPSMT"/>
          <w:sz w:val="20"/>
          <w:szCs w:val="20"/>
        </w:rPr>
        <w:t>prace polegające na przebudowie,</w:t>
      </w:r>
      <w:r w:rsidR="00C94BD7">
        <w:rPr>
          <w:rFonts w:ascii="Arial Narrow" w:hAnsi="Arial Narrow" w:cs="TimesNewRomanPSMT"/>
          <w:sz w:val="20"/>
          <w:szCs w:val="20"/>
        </w:rPr>
        <w:t xml:space="preserve"> </w:t>
      </w:r>
      <w:r w:rsidR="00F8146B" w:rsidRPr="00290558">
        <w:rPr>
          <w:rFonts w:ascii="Arial Narrow" w:hAnsi="Arial Narrow" w:cs="TimesNewRomanPSMT"/>
          <w:sz w:val="20"/>
          <w:szCs w:val="20"/>
        </w:rPr>
        <w:t>montażu, remoncie lub rozbiórce obiektu budowlanego;</w:t>
      </w:r>
    </w:p>
    <w:p w:rsidR="00F8146B" w:rsidRPr="00290558" w:rsidRDefault="00FA7E70" w:rsidP="00B1676B">
      <w:pPr>
        <w:autoSpaceDE w:val="0"/>
        <w:autoSpaceDN w:val="0"/>
        <w:adjustRightInd w:val="0"/>
        <w:spacing w:after="0" w:line="240" w:lineRule="auto"/>
        <w:jc w:val="both"/>
        <w:rPr>
          <w:rFonts w:ascii="Arial Narrow" w:hAnsi="Arial Narrow" w:cs="TimesNewRomanPSMT"/>
          <w:sz w:val="20"/>
          <w:szCs w:val="20"/>
        </w:rPr>
      </w:pPr>
      <w:r w:rsidRPr="00290558">
        <w:rPr>
          <w:rFonts w:ascii="Arial Narrow" w:hAnsi="Arial Narrow" w:cs="TimesNewRomanPSMT"/>
          <w:sz w:val="20"/>
          <w:szCs w:val="20"/>
        </w:rPr>
        <w:t>-</w:t>
      </w:r>
      <w:r w:rsidR="00F8146B" w:rsidRPr="00290558">
        <w:rPr>
          <w:rFonts w:ascii="Arial Narrow" w:hAnsi="Arial Narrow" w:cs="TimesNewRomanPSMT"/>
          <w:sz w:val="20"/>
          <w:szCs w:val="20"/>
        </w:rPr>
        <w:t xml:space="preserve">terenie budowy – należy przez to rozumieć przestrzeń, w której prowadzone są roboty budowlane wraz z </w:t>
      </w:r>
      <w:r w:rsidR="00CA460E" w:rsidRPr="00290558">
        <w:rPr>
          <w:rFonts w:ascii="Arial Narrow" w:hAnsi="Arial Narrow" w:cs="TimesNewRomanPSMT"/>
          <w:sz w:val="20"/>
          <w:szCs w:val="20"/>
        </w:rPr>
        <w:t>przestrzenią zajmowaną</w:t>
      </w:r>
      <w:r w:rsidR="00F8146B" w:rsidRPr="00290558">
        <w:rPr>
          <w:rFonts w:ascii="Arial Narrow" w:hAnsi="Arial Narrow" w:cs="TimesNewRomanPSMT"/>
          <w:sz w:val="20"/>
          <w:szCs w:val="20"/>
        </w:rPr>
        <w:t xml:space="preserve"> przez urządzenia zaplecza budowy</w:t>
      </w:r>
    </w:p>
    <w:p w:rsidR="00621664" w:rsidRPr="00290558" w:rsidRDefault="00CA460E" w:rsidP="00B1676B">
      <w:pPr>
        <w:autoSpaceDE w:val="0"/>
        <w:autoSpaceDN w:val="0"/>
        <w:adjustRightInd w:val="0"/>
        <w:spacing w:after="0" w:line="240" w:lineRule="auto"/>
        <w:jc w:val="both"/>
        <w:rPr>
          <w:rFonts w:ascii="Arial Narrow" w:hAnsi="Arial Narrow" w:cs="Times New Roman"/>
          <w:sz w:val="20"/>
          <w:szCs w:val="20"/>
        </w:rPr>
      </w:pPr>
      <w:r w:rsidRPr="00290558">
        <w:rPr>
          <w:rFonts w:ascii="Arial Narrow" w:hAnsi="Arial Narrow" w:cs="Times New Roman"/>
          <w:sz w:val="20"/>
          <w:szCs w:val="20"/>
        </w:rPr>
        <w:t>-</w:t>
      </w:r>
      <w:r w:rsidR="003F5100" w:rsidRPr="00290558">
        <w:rPr>
          <w:rFonts w:ascii="Arial Narrow" w:hAnsi="Arial Narrow" w:cs="Times New Roman"/>
          <w:sz w:val="20"/>
          <w:szCs w:val="20"/>
        </w:rPr>
        <w:t xml:space="preserve">Budynek – obiekt budowlany, który jest trwale związany z gruntem, wydzielony z przestrzeni za pomocą  przegród budowlanych  oraz posiadający fundamenty i dach </w:t>
      </w:r>
    </w:p>
    <w:p w:rsidR="00CA460E" w:rsidRPr="00290558" w:rsidRDefault="00CA460E" w:rsidP="00B1676B">
      <w:pPr>
        <w:autoSpaceDE w:val="0"/>
        <w:autoSpaceDN w:val="0"/>
        <w:adjustRightInd w:val="0"/>
        <w:spacing w:after="0" w:line="240" w:lineRule="auto"/>
        <w:jc w:val="both"/>
        <w:rPr>
          <w:rFonts w:ascii="Arial Narrow" w:hAnsi="Arial Narrow" w:cs="Times New Roman"/>
          <w:sz w:val="20"/>
          <w:szCs w:val="20"/>
        </w:rPr>
      </w:pPr>
      <w:r w:rsidRPr="00290558">
        <w:rPr>
          <w:rFonts w:ascii="Arial Narrow" w:hAnsi="Arial Narrow" w:cs="Times New Roman"/>
          <w:sz w:val="20"/>
          <w:szCs w:val="20"/>
        </w:rPr>
        <w:t>-</w:t>
      </w:r>
      <w:r w:rsidR="00621664" w:rsidRPr="00290558">
        <w:rPr>
          <w:rFonts w:ascii="Arial Narrow" w:hAnsi="Arial Narrow" w:cs="Times New Roman"/>
          <w:sz w:val="20"/>
          <w:szCs w:val="20"/>
        </w:rPr>
        <w:t>Remont- wykonanie w istniejącym obiekcie robót budowlanych polegających na o</w:t>
      </w:r>
      <w:r w:rsidRPr="00290558">
        <w:rPr>
          <w:rFonts w:ascii="Arial Narrow" w:hAnsi="Arial Narrow" w:cs="Times New Roman"/>
          <w:sz w:val="20"/>
          <w:szCs w:val="20"/>
        </w:rPr>
        <w:t xml:space="preserve">dtworzeniu stanu pierwotnego, a </w:t>
      </w:r>
      <w:r w:rsidR="00621664" w:rsidRPr="00290558">
        <w:rPr>
          <w:rFonts w:ascii="Arial Narrow" w:hAnsi="Arial Narrow" w:cs="Times New Roman"/>
          <w:sz w:val="20"/>
          <w:szCs w:val="20"/>
        </w:rPr>
        <w:t>niestanowiącego bieżącej konserwacji.</w:t>
      </w:r>
      <w:r w:rsidR="001C4224" w:rsidRPr="00290558">
        <w:rPr>
          <w:rFonts w:ascii="Arial Narrow" w:hAnsi="Arial Narrow" w:cs="Times New Roman"/>
          <w:sz w:val="20"/>
          <w:szCs w:val="20"/>
        </w:rPr>
        <w:t xml:space="preserve">     </w:t>
      </w:r>
      <w:r w:rsidRPr="00290558">
        <w:rPr>
          <w:rFonts w:ascii="Arial Narrow" w:hAnsi="Arial Narrow" w:cs="Times New Roman"/>
          <w:sz w:val="20"/>
          <w:szCs w:val="20"/>
        </w:rPr>
        <w:t xml:space="preserve"> </w:t>
      </w:r>
    </w:p>
    <w:p w:rsidR="00CA460E" w:rsidRPr="00290558" w:rsidRDefault="00CA460E" w:rsidP="00B1676B">
      <w:pPr>
        <w:autoSpaceDE w:val="0"/>
        <w:autoSpaceDN w:val="0"/>
        <w:adjustRightInd w:val="0"/>
        <w:spacing w:after="0" w:line="240" w:lineRule="auto"/>
        <w:jc w:val="both"/>
        <w:rPr>
          <w:rFonts w:ascii="Arial Narrow" w:hAnsi="Arial Narrow" w:cs="TimesNewRomanPSMT"/>
          <w:sz w:val="20"/>
          <w:szCs w:val="20"/>
        </w:rPr>
      </w:pPr>
      <w:r w:rsidRPr="00290558">
        <w:rPr>
          <w:rFonts w:ascii="Arial Narrow" w:hAnsi="Arial Narrow" w:cs="Times New Roman"/>
          <w:sz w:val="20"/>
          <w:szCs w:val="20"/>
        </w:rPr>
        <w:lastRenderedPageBreak/>
        <w:t xml:space="preserve">- </w:t>
      </w:r>
      <w:r w:rsidR="00F8146B" w:rsidRPr="00290558">
        <w:rPr>
          <w:rFonts w:ascii="Arial Narrow" w:hAnsi="Arial Narrow" w:cs="TimesNewRomanPSMT"/>
          <w:sz w:val="20"/>
          <w:szCs w:val="20"/>
        </w:rPr>
        <w:t xml:space="preserve">materiałach – należy przez to rozumieć wszelkie materiały naturalne i wytwarzane jak również różne </w:t>
      </w:r>
      <w:r w:rsidRPr="00290558">
        <w:rPr>
          <w:rFonts w:ascii="Arial Narrow" w:hAnsi="Arial Narrow" w:cs="TimesNewRomanPSMT"/>
          <w:sz w:val="20"/>
          <w:szCs w:val="20"/>
        </w:rPr>
        <w:t xml:space="preserve">tworzywa i wyroby </w:t>
      </w:r>
      <w:r w:rsidR="00F8146B" w:rsidRPr="00290558">
        <w:rPr>
          <w:rFonts w:ascii="Arial Narrow" w:hAnsi="Arial Narrow" w:cs="TimesNewRomanPSMT"/>
          <w:sz w:val="20"/>
          <w:szCs w:val="20"/>
        </w:rPr>
        <w:t>niezbędne do wykonania robót, zgodnie z dokumentacja projektową i specyfikacjami t</w:t>
      </w:r>
      <w:r w:rsidRPr="00290558">
        <w:rPr>
          <w:rFonts w:ascii="Arial Narrow" w:hAnsi="Arial Narrow" w:cs="TimesNewRomanPSMT"/>
          <w:sz w:val="20"/>
          <w:szCs w:val="20"/>
        </w:rPr>
        <w:t xml:space="preserve">echnicznymi zaakceptowane przez </w:t>
      </w:r>
      <w:r w:rsidR="00F8146B" w:rsidRPr="00290558">
        <w:rPr>
          <w:rFonts w:ascii="Arial Narrow" w:hAnsi="Arial Narrow" w:cs="TimesNewRomanPSMT"/>
          <w:sz w:val="20"/>
          <w:szCs w:val="20"/>
        </w:rPr>
        <w:t>Inspektora Nadzoru;</w:t>
      </w:r>
    </w:p>
    <w:p w:rsidR="002E4401" w:rsidRPr="00290558" w:rsidRDefault="00CA460E" w:rsidP="00B1676B">
      <w:pPr>
        <w:autoSpaceDE w:val="0"/>
        <w:autoSpaceDN w:val="0"/>
        <w:adjustRightInd w:val="0"/>
        <w:spacing w:after="0" w:line="240" w:lineRule="auto"/>
        <w:jc w:val="both"/>
        <w:rPr>
          <w:rFonts w:ascii="Arial Narrow" w:hAnsi="Arial Narrow" w:cs="GillSansMT"/>
          <w:sz w:val="20"/>
          <w:szCs w:val="20"/>
        </w:rPr>
      </w:pPr>
      <w:r w:rsidRPr="00290558">
        <w:rPr>
          <w:rFonts w:ascii="Arial Narrow" w:hAnsi="Arial Narrow" w:cs="GillSansMT"/>
          <w:sz w:val="20"/>
          <w:szCs w:val="20"/>
        </w:rPr>
        <w:t>- D</w:t>
      </w:r>
      <w:r w:rsidR="002E4401" w:rsidRPr="00290558">
        <w:rPr>
          <w:rFonts w:ascii="Arial Narrow" w:hAnsi="Arial Narrow" w:cs="GillSansMT"/>
          <w:sz w:val="20"/>
          <w:szCs w:val="20"/>
        </w:rPr>
        <w:t>zienniku budowy – należy przez to rozumieć dziennik wydany</w:t>
      </w:r>
      <w:r w:rsidRPr="00290558">
        <w:rPr>
          <w:rFonts w:ascii="Arial Narrow" w:hAnsi="Arial Narrow" w:cs="GillSansMT"/>
          <w:sz w:val="20"/>
          <w:szCs w:val="20"/>
        </w:rPr>
        <w:t xml:space="preserve"> przez właściwy organ zgodnie z </w:t>
      </w:r>
      <w:r w:rsidR="002E4401" w:rsidRPr="00290558">
        <w:rPr>
          <w:rFonts w:ascii="Arial Narrow" w:hAnsi="Arial Narrow" w:cs="GillSansMT"/>
          <w:sz w:val="20"/>
          <w:szCs w:val="20"/>
        </w:rPr>
        <w:t>obowiązującymi przepisami, stanowiący urzędowy dokument przebiegu r</w:t>
      </w:r>
      <w:r w:rsidRPr="00290558">
        <w:rPr>
          <w:rFonts w:ascii="Arial Narrow" w:hAnsi="Arial Narrow" w:cs="GillSansMT"/>
          <w:sz w:val="20"/>
          <w:szCs w:val="20"/>
        </w:rPr>
        <w:t xml:space="preserve">obót budowlanych oraz zdarzeń i </w:t>
      </w:r>
      <w:r w:rsidR="002E4401" w:rsidRPr="00290558">
        <w:rPr>
          <w:rFonts w:ascii="Arial Narrow" w:hAnsi="Arial Narrow" w:cs="GillSansMT"/>
          <w:sz w:val="20"/>
          <w:szCs w:val="20"/>
        </w:rPr>
        <w:t>okoliczności zachodzących w czasie wykonywania robót.</w:t>
      </w:r>
      <w:r w:rsidRPr="00290558">
        <w:rPr>
          <w:rFonts w:ascii="Arial Narrow" w:hAnsi="Arial Narrow" w:cs="GillSansMT"/>
          <w:sz w:val="20"/>
          <w:szCs w:val="20"/>
        </w:rPr>
        <w:t xml:space="preserve"> </w:t>
      </w:r>
      <w:r w:rsidR="002E4401" w:rsidRPr="00290558">
        <w:rPr>
          <w:rFonts w:ascii="Arial Narrow" w:hAnsi="Arial Narrow" w:cs="GillSansMT"/>
          <w:sz w:val="20"/>
          <w:szCs w:val="20"/>
        </w:rPr>
        <w:t>poleceniu Inspektora nadzoru – należy przez to rozumieć wszelkie polec</w:t>
      </w:r>
      <w:r w:rsidRPr="00290558">
        <w:rPr>
          <w:rFonts w:ascii="Arial Narrow" w:hAnsi="Arial Narrow" w:cs="GillSansMT"/>
          <w:sz w:val="20"/>
          <w:szCs w:val="20"/>
        </w:rPr>
        <w:t xml:space="preserve">enia przekazane Wykonawcy przez </w:t>
      </w:r>
      <w:r w:rsidR="002E4401" w:rsidRPr="00290558">
        <w:rPr>
          <w:rFonts w:ascii="Arial Narrow" w:hAnsi="Arial Narrow" w:cs="GillSansMT"/>
          <w:sz w:val="20"/>
          <w:szCs w:val="20"/>
        </w:rPr>
        <w:t>Inspektora nadzoru w formie pisemnej dotyczące sposobu realizacji robó</w:t>
      </w:r>
      <w:r w:rsidRPr="00290558">
        <w:rPr>
          <w:rFonts w:ascii="Arial Narrow" w:hAnsi="Arial Narrow" w:cs="GillSansMT"/>
          <w:sz w:val="20"/>
          <w:szCs w:val="20"/>
        </w:rPr>
        <w:t xml:space="preserve">t lub innych spraw związanych z </w:t>
      </w:r>
      <w:r w:rsidR="002E4401" w:rsidRPr="00290558">
        <w:rPr>
          <w:rFonts w:ascii="Arial Narrow" w:hAnsi="Arial Narrow" w:cs="GillSansMT"/>
          <w:sz w:val="20"/>
          <w:szCs w:val="20"/>
        </w:rPr>
        <w:t>prowadzeniem budowy.</w:t>
      </w:r>
    </w:p>
    <w:p w:rsidR="002E4401" w:rsidRPr="00290558" w:rsidRDefault="002E4401" w:rsidP="00B1676B">
      <w:pPr>
        <w:autoSpaceDE w:val="0"/>
        <w:autoSpaceDN w:val="0"/>
        <w:adjustRightInd w:val="0"/>
        <w:spacing w:after="0" w:line="240" w:lineRule="auto"/>
        <w:jc w:val="both"/>
        <w:rPr>
          <w:rFonts w:ascii="Arial Narrow" w:hAnsi="Arial Narrow" w:cs="TimesNewRomanPSMT"/>
          <w:sz w:val="20"/>
          <w:szCs w:val="20"/>
        </w:rPr>
      </w:pPr>
    </w:p>
    <w:p w:rsidR="00CA460E" w:rsidRPr="00290558" w:rsidRDefault="00CA460E" w:rsidP="00B1676B">
      <w:pPr>
        <w:autoSpaceDE w:val="0"/>
        <w:autoSpaceDN w:val="0"/>
        <w:adjustRightInd w:val="0"/>
        <w:spacing w:after="0" w:line="240" w:lineRule="auto"/>
        <w:jc w:val="both"/>
        <w:rPr>
          <w:rFonts w:ascii="Arial Narrow" w:hAnsi="Arial Narrow" w:cs="TimesNewRoman"/>
          <w:sz w:val="20"/>
          <w:szCs w:val="20"/>
        </w:rPr>
      </w:pPr>
      <w:r w:rsidRPr="00290558">
        <w:rPr>
          <w:rFonts w:ascii="Arial Narrow" w:hAnsi="Arial Narrow" w:cs="TimesNewRoman"/>
          <w:sz w:val="20"/>
          <w:szCs w:val="20"/>
        </w:rPr>
        <w:t>Określenia</w:t>
      </w:r>
      <w:r w:rsidR="005701BE" w:rsidRPr="00290558">
        <w:rPr>
          <w:rFonts w:ascii="Arial Narrow" w:hAnsi="Arial Narrow" w:cs="TimesNewRoman"/>
          <w:sz w:val="20"/>
          <w:szCs w:val="20"/>
        </w:rPr>
        <w:t xml:space="preserve"> podane w niniejszej SST-</w:t>
      </w:r>
      <w:r w:rsidRPr="00290558">
        <w:rPr>
          <w:rFonts w:ascii="Arial Narrow" w:hAnsi="Arial Narrow" w:cs="TimesNewRoman"/>
          <w:sz w:val="20"/>
          <w:szCs w:val="20"/>
        </w:rPr>
        <w:t xml:space="preserve">01 </w:t>
      </w:r>
      <w:r w:rsidR="00CC4121">
        <w:rPr>
          <w:rFonts w:ascii="Arial Narrow" w:hAnsi="Arial Narrow" w:cs="TimesNewRoman"/>
          <w:sz w:val="20"/>
          <w:szCs w:val="20"/>
        </w:rPr>
        <w:t xml:space="preserve">są </w:t>
      </w:r>
      <w:r w:rsidRPr="00290558">
        <w:rPr>
          <w:rFonts w:ascii="Arial Narrow" w:hAnsi="Arial Narrow" w:cs="TimesNewRoman"/>
          <w:sz w:val="20"/>
          <w:szCs w:val="20"/>
        </w:rPr>
        <w:t>zgodne z obowiązującymi</w:t>
      </w:r>
      <w:r w:rsidRPr="00290558">
        <w:rPr>
          <w:rFonts w:ascii="Arial Narrow" w:hAnsi="Arial Narrow" w:cs="Times New Roman"/>
          <w:sz w:val="20"/>
          <w:szCs w:val="20"/>
        </w:rPr>
        <w:t xml:space="preserve"> </w:t>
      </w:r>
      <w:r w:rsidRPr="00290558">
        <w:rPr>
          <w:rFonts w:ascii="Arial Narrow" w:hAnsi="Arial Narrow" w:cs="TimesNewRoman"/>
          <w:sz w:val="20"/>
          <w:szCs w:val="20"/>
        </w:rPr>
        <w:t>odpowiednimi normami</w:t>
      </w:r>
      <w:r w:rsidR="005701BE" w:rsidRPr="00290558">
        <w:rPr>
          <w:rFonts w:ascii="Arial Narrow" w:hAnsi="Arial Narrow" w:cs="TimesNewRoman"/>
          <w:sz w:val="20"/>
          <w:szCs w:val="20"/>
        </w:rPr>
        <w:t>.</w:t>
      </w:r>
    </w:p>
    <w:p w:rsidR="005701BE" w:rsidRPr="00290558" w:rsidRDefault="005701BE" w:rsidP="00B1676B">
      <w:pPr>
        <w:autoSpaceDE w:val="0"/>
        <w:autoSpaceDN w:val="0"/>
        <w:adjustRightInd w:val="0"/>
        <w:spacing w:after="0" w:line="240" w:lineRule="auto"/>
        <w:jc w:val="both"/>
        <w:rPr>
          <w:rFonts w:ascii="Arial Narrow" w:hAnsi="Arial Narrow" w:cs="Times New Roman"/>
          <w:sz w:val="20"/>
          <w:szCs w:val="20"/>
        </w:rPr>
      </w:pPr>
    </w:p>
    <w:p w:rsidR="00C4090F" w:rsidRDefault="00C4090F" w:rsidP="00B1676B">
      <w:pPr>
        <w:autoSpaceDE w:val="0"/>
        <w:autoSpaceDN w:val="0"/>
        <w:adjustRightInd w:val="0"/>
        <w:spacing w:after="0" w:line="240" w:lineRule="auto"/>
        <w:jc w:val="both"/>
        <w:rPr>
          <w:rFonts w:ascii="Arial Narrow" w:hAnsi="Arial Narrow" w:cs="Times New Roman"/>
          <w:sz w:val="20"/>
          <w:szCs w:val="20"/>
        </w:rPr>
      </w:pPr>
    </w:p>
    <w:p w:rsidR="000363E3" w:rsidRPr="00290558" w:rsidRDefault="000363E3" w:rsidP="00B1676B">
      <w:pPr>
        <w:autoSpaceDE w:val="0"/>
        <w:autoSpaceDN w:val="0"/>
        <w:adjustRightInd w:val="0"/>
        <w:spacing w:after="0" w:line="240" w:lineRule="auto"/>
        <w:jc w:val="both"/>
        <w:rPr>
          <w:rFonts w:ascii="Arial Narrow" w:hAnsi="Arial Narrow" w:cs="Times New Roman"/>
          <w:sz w:val="20"/>
          <w:szCs w:val="20"/>
        </w:rPr>
      </w:pPr>
    </w:p>
    <w:p w:rsidR="00CA460E" w:rsidRPr="00290558" w:rsidRDefault="00CA460E" w:rsidP="00B1676B">
      <w:pPr>
        <w:autoSpaceDE w:val="0"/>
        <w:autoSpaceDN w:val="0"/>
        <w:adjustRightInd w:val="0"/>
        <w:spacing w:after="0" w:line="240" w:lineRule="auto"/>
        <w:jc w:val="both"/>
        <w:rPr>
          <w:rFonts w:ascii="Arial Narrow" w:hAnsi="Arial Narrow" w:cs="Times New Roman"/>
          <w:sz w:val="20"/>
          <w:szCs w:val="20"/>
        </w:rPr>
      </w:pPr>
    </w:p>
    <w:p w:rsidR="005F3F68" w:rsidRPr="00290558" w:rsidRDefault="00C4090F" w:rsidP="00B1676B">
      <w:pPr>
        <w:autoSpaceDE w:val="0"/>
        <w:autoSpaceDN w:val="0"/>
        <w:adjustRightInd w:val="0"/>
        <w:spacing w:after="0" w:line="240" w:lineRule="auto"/>
        <w:jc w:val="both"/>
        <w:rPr>
          <w:rFonts w:ascii="Arial Narrow" w:hAnsi="Arial Narrow" w:cs="Arial"/>
          <w:bCs/>
          <w:sz w:val="20"/>
          <w:szCs w:val="20"/>
        </w:rPr>
      </w:pPr>
      <w:r w:rsidRPr="00290558">
        <w:rPr>
          <w:rFonts w:ascii="Arial Narrow" w:hAnsi="Arial Narrow" w:cs="Times New Roman"/>
          <w:sz w:val="20"/>
          <w:szCs w:val="20"/>
        </w:rPr>
        <w:t xml:space="preserve"> </w:t>
      </w:r>
      <w:r w:rsidR="001C4224" w:rsidRPr="00290558">
        <w:rPr>
          <w:rFonts w:ascii="Arial Narrow" w:hAnsi="Arial Narrow" w:cs="Arial"/>
          <w:b/>
          <w:bCs/>
          <w:sz w:val="20"/>
          <w:szCs w:val="20"/>
        </w:rPr>
        <w:t>2.0. MATERIAŁY PODSTAWOWE</w:t>
      </w:r>
      <w:r w:rsidRPr="00290558">
        <w:rPr>
          <w:rFonts w:ascii="Arial Narrow" w:hAnsi="Arial Narrow" w:cs="Arial"/>
          <w:bCs/>
          <w:sz w:val="20"/>
          <w:szCs w:val="20"/>
        </w:rPr>
        <w:t xml:space="preserve"> </w:t>
      </w:r>
    </w:p>
    <w:p w:rsidR="00536B7A" w:rsidRPr="00290558" w:rsidRDefault="00C4090F" w:rsidP="00B1676B">
      <w:pPr>
        <w:autoSpaceDE w:val="0"/>
        <w:autoSpaceDN w:val="0"/>
        <w:adjustRightInd w:val="0"/>
        <w:spacing w:after="0" w:line="240" w:lineRule="auto"/>
        <w:jc w:val="both"/>
        <w:rPr>
          <w:rFonts w:ascii="Arial Narrow" w:hAnsi="Arial Narrow" w:cs="Arial"/>
          <w:b/>
          <w:bCs/>
          <w:sz w:val="20"/>
          <w:szCs w:val="20"/>
        </w:rPr>
      </w:pPr>
      <w:r w:rsidRPr="00290558">
        <w:rPr>
          <w:rFonts w:ascii="Arial Narrow" w:hAnsi="Arial Narrow" w:cs="Arial"/>
          <w:bCs/>
          <w:sz w:val="20"/>
          <w:szCs w:val="20"/>
        </w:rPr>
        <w:t xml:space="preserve"> </w:t>
      </w:r>
      <w:r w:rsidR="001C4224" w:rsidRPr="00290558">
        <w:rPr>
          <w:rFonts w:ascii="Arial Narrow" w:hAnsi="Arial Narrow" w:cs="Arial"/>
          <w:bCs/>
          <w:sz w:val="20"/>
          <w:szCs w:val="20"/>
        </w:rPr>
        <w:t xml:space="preserve"> Zasto</w:t>
      </w:r>
      <w:r w:rsidR="001C4224" w:rsidRPr="00290558">
        <w:rPr>
          <w:rFonts w:ascii="Arial Narrow" w:hAnsi="Arial Narrow" w:cs="Arial"/>
          <w:sz w:val="20"/>
          <w:szCs w:val="20"/>
        </w:rPr>
        <w:t>sowane materiały powinny spełniać wymagania jakościowe określone Polskimi Normami</w:t>
      </w:r>
      <w:r w:rsidR="000363E3">
        <w:rPr>
          <w:rFonts w:ascii="Arial Narrow" w:hAnsi="Arial Narrow" w:cs="Arial"/>
          <w:sz w:val="20"/>
          <w:szCs w:val="20"/>
        </w:rPr>
        <w:t xml:space="preserve"> oraz aprobatami technicznymi </w:t>
      </w:r>
      <w:r w:rsidR="001C4224" w:rsidRPr="00290558">
        <w:rPr>
          <w:rFonts w:ascii="Arial Narrow" w:hAnsi="Arial Narrow" w:cs="Arial"/>
          <w:sz w:val="20"/>
          <w:szCs w:val="20"/>
        </w:rPr>
        <w:t>o których mowa w Szczegółowej Specyfikacji Technicznej (SST</w:t>
      </w:r>
      <w:r w:rsidR="000363E3">
        <w:rPr>
          <w:rFonts w:ascii="Arial Narrow" w:hAnsi="Arial Narrow" w:cs="Arial"/>
          <w:sz w:val="20"/>
          <w:szCs w:val="20"/>
        </w:rPr>
        <w:t>-01</w:t>
      </w:r>
      <w:r w:rsidR="001C4224" w:rsidRPr="00290558">
        <w:rPr>
          <w:rFonts w:ascii="Arial Narrow" w:hAnsi="Arial Narrow" w:cs="Arial"/>
          <w:sz w:val="20"/>
          <w:szCs w:val="20"/>
        </w:rPr>
        <w:t>) .Materiały nie odpowiadające wymaganiom jakościowym zostaną przez wykonawcę wywiezione z terenu budowy . Jeżeli wykonawca przewiduje zastosowania innych rodzajów materiałów  niż przewidziane w przedmiarze robót  musi uzyskać akceptację przedstawiciela Zamawiającego.</w:t>
      </w:r>
      <w:r w:rsidRPr="00290558">
        <w:rPr>
          <w:rFonts w:ascii="Arial Narrow" w:hAnsi="Arial Narrow" w:cs="Arial"/>
          <w:b/>
          <w:bCs/>
          <w:sz w:val="20"/>
          <w:szCs w:val="20"/>
        </w:rPr>
        <w:t xml:space="preserve"> </w:t>
      </w:r>
    </w:p>
    <w:p w:rsidR="00536B7A" w:rsidRDefault="00536B7A" w:rsidP="00B1676B">
      <w:pPr>
        <w:autoSpaceDE w:val="0"/>
        <w:autoSpaceDN w:val="0"/>
        <w:adjustRightInd w:val="0"/>
        <w:spacing w:after="0" w:line="240" w:lineRule="auto"/>
        <w:jc w:val="both"/>
        <w:rPr>
          <w:rFonts w:ascii="Arial Narrow" w:hAnsi="Arial Narrow" w:cs="Arial"/>
          <w:b/>
          <w:bCs/>
          <w:sz w:val="20"/>
          <w:szCs w:val="20"/>
        </w:rPr>
      </w:pPr>
    </w:p>
    <w:p w:rsidR="00646A46" w:rsidRDefault="00646A46" w:rsidP="00646A46">
      <w:pPr>
        <w:pStyle w:val="Nagwek2"/>
        <w:spacing w:line="360" w:lineRule="auto"/>
        <w:jc w:val="both"/>
        <w:rPr>
          <w:rFonts w:ascii="Arial Narrow" w:eastAsiaTheme="minorHAnsi" w:hAnsi="Arial Narrow"/>
          <w:b/>
          <w:sz w:val="20"/>
          <w:szCs w:val="20"/>
        </w:rPr>
      </w:pPr>
      <w:r>
        <w:rPr>
          <w:rFonts w:ascii="Arial Narrow" w:eastAsiaTheme="minorHAnsi" w:hAnsi="Arial Narrow"/>
          <w:b/>
          <w:sz w:val="20"/>
          <w:szCs w:val="20"/>
        </w:rPr>
        <w:t xml:space="preserve">Wykładziny rolowane  HPL- </w:t>
      </w:r>
      <w:proofErr w:type="spellStart"/>
      <w:r>
        <w:rPr>
          <w:rFonts w:ascii="Arial Narrow" w:eastAsiaTheme="minorHAnsi" w:hAnsi="Arial Narrow"/>
          <w:b/>
          <w:sz w:val="20"/>
          <w:szCs w:val="20"/>
        </w:rPr>
        <w:t>iQ</w:t>
      </w:r>
      <w:proofErr w:type="spellEnd"/>
      <w:r>
        <w:rPr>
          <w:rFonts w:ascii="Arial Narrow" w:eastAsiaTheme="minorHAnsi" w:hAnsi="Arial Narrow"/>
          <w:b/>
          <w:sz w:val="20"/>
          <w:szCs w:val="20"/>
        </w:rPr>
        <w:t xml:space="preserve"> homogeniczna z winylu ze wzmocnieniem poliuretanowym</w:t>
      </w:r>
    </w:p>
    <w:p w:rsidR="00646A46" w:rsidRDefault="00646A46" w:rsidP="00646A46">
      <w:pPr>
        <w:pStyle w:val="Nagwek2"/>
        <w:spacing w:line="360" w:lineRule="auto"/>
        <w:jc w:val="both"/>
        <w:rPr>
          <w:rFonts w:ascii="Arial Narrow" w:eastAsiaTheme="minorHAnsi" w:hAnsi="Arial Narrow"/>
          <w:b/>
          <w:sz w:val="20"/>
          <w:szCs w:val="20"/>
        </w:rPr>
      </w:pPr>
      <w:r>
        <w:rPr>
          <w:rFonts w:ascii="Arial Narrow" w:eastAsiaTheme="minorHAnsi" w:hAnsi="Arial Narrow"/>
          <w:sz w:val="20"/>
          <w:szCs w:val="20"/>
        </w:rPr>
        <w:t xml:space="preserve"> - klasa użytkowa  / nr normy 685/-przemysłowa 43,komercyjna 34</w:t>
      </w:r>
    </w:p>
    <w:p w:rsidR="00646A46" w:rsidRDefault="00646A46" w:rsidP="00646A46">
      <w:pPr>
        <w:spacing w:line="240" w:lineRule="auto"/>
        <w:rPr>
          <w:rFonts w:ascii="Arial Narrow" w:hAnsi="Arial Narrow"/>
          <w:sz w:val="20"/>
          <w:szCs w:val="20"/>
        </w:rPr>
      </w:pPr>
      <w:r>
        <w:rPr>
          <w:rFonts w:ascii="Arial Narrow" w:hAnsi="Arial Narrow"/>
          <w:sz w:val="20"/>
          <w:szCs w:val="20"/>
        </w:rPr>
        <w:t xml:space="preserve">- grubość całkowita i warstwy użytkowej  / nr normy 428/ - 2 mm </w:t>
      </w:r>
    </w:p>
    <w:p w:rsidR="00646A46" w:rsidRDefault="00646A46" w:rsidP="00646A46">
      <w:pPr>
        <w:spacing w:line="240" w:lineRule="auto"/>
        <w:rPr>
          <w:rFonts w:ascii="Arial Narrow" w:hAnsi="Arial Narrow"/>
          <w:sz w:val="20"/>
          <w:szCs w:val="20"/>
        </w:rPr>
      </w:pPr>
      <w:r>
        <w:rPr>
          <w:rFonts w:ascii="Arial Narrow" w:hAnsi="Arial Narrow"/>
          <w:sz w:val="20"/>
          <w:szCs w:val="20"/>
        </w:rPr>
        <w:t>- masa całkowita / Nr normy 430/ -&gt;/= 3000 g/m2</w:t>
      </w:r>
    </w:p>
    <w:p w:rsidR="00646A46" w:rsidRDefault="00646A46" w:rsidP="00646A46">
      <w:pPr>
        <w:spacing w:line="240" w:lineRule="auto"/>
        <w:rPr>
          <w:rFonts w:ascii="Arial Narrow" w:hAnsi="Arial Narrow"/>
          <w:sz w:val="20"/>
          <w:szCs w:val="20"/>
        </w:rPr>
      </w:pPr>
      <w:r>
        <w:rPr>
          <w:rFonts w:ascii="Arial Narrow" w:hAnsi="Arial Narrow"/>
          <w:sz w:val="20"/>
          <w:szCs w:val="20"/>
        </w:rPr>
        <w:t>- ścieralność / nr normy  660/ - &lt;/= 0,15 mm Grupa P lub T</w:t>
      </w:r>
    </w:p>
    <w:p w:rsidR="00646A46" w:rsidRDefault="00646A46" w:rsidP="00646A46">
      <w:pPr>
        <w:spacing w:line="240" w:lineRule="auto"/>
        <w:rPr>
          <w:rFonts w:ascii="Arial Narrow" w:hAnsi="Arial Narrow"/>
          <w:sz w:val="20"/>
          <w:szCs w:val="20"/>
        </w:rPr>
      </w:pPr>
      <w:r>
        <w:rPr>
          <w:rFonts w:ascii="Arial Narrow" w:hAnsi="Arial Narrow"/>
          <w:sz w:val="20"/>
          <w:szCs w:val="20"/>
        </w:rPr>
        <w:t xml:space="preserve">-klasa ogniowa / PN EN 13501-1/- </w:t>
      </w:r>
      <w:proofErr w:type="spellStart"/>
      <w:r>
        <w:rPr>
          <w:rFonts w:ascii="Arial Narrow" w:hAnsi="Arial Narrow"/>
          <w:sz w:val="20"/>
          <w:szCs w:val="20"/>
        </w:rPr>
        <w:t>Bfi</w:t>
      </w:r>
      <w:proofErr w:type="spellEnd"/>
      <w:r>
        <w:rPr>
          <w:rFonts w:ascii="Arial Narrow" w:hAnsi="Arial Narrow"/>
          <w:sz w:val="20"/>
          <w:szCs w:val="20"/>
        </w:rPr>
        <w:t xml:space="preserve"> S-1</w:t>
      </w:r>
    </w:p>
    <w:p w:rsidR="00646A46" w:rsidRDefault="00646A46" w:rsidP="00646A46">
      <w:pPr>
        <w:spacing w:line="240" w:lineRule="auto"/>
        <w:rPr>
          <w:rFonts w:ascii="Arial Narrow" w:hAnsi="Arial Narrow"/>
          <w:sz w:val="20"/>
          <w:szCs w:val="20"/>
        </w:rPr>
      </w:pPr>
      <w:r>
        <w:rPr>
          <w:rFonts w:ascii="Arial Narrow" w:hAnsi="Arial Narrow"/>
          <w:sz w:val="20"/>
          <w:szCs w:val="20"/>
        </w:rPr>
        <w:t>- właściwości antypoślizgowe  /DIN 51130, EN 14041/ - R9,DS</w:t>
      </w:r>
    </w:p>
    <w:p w:rsidR="00646A46" w:rsidRPr="00460A1A" w:rsidRDefault="00460A1A" w:rsidP="00B1676B">
      <w:pPr>
        <w:autoSpaceDE w:val="0"/>
        <w:autoSpaceDN w:val="0"/>
        <w:adjustRightInd w:val="0"/>
        <w:spacing w:after="0" w:line="240" w:lineRule="auto"/>
        <w:jc w:val="both"/>
        <w:rPr>
          <w:rFonts w:ascii="Arial Narrow" w:hAnsi="Arial Narrow" w:cs="Arial"/>
          <w:bCs/>
          <w:sz w:val="20"/>
          <w:szCs w:val="20"/>
        </w:rPr>
      </w:pPr>
      <w:r>
        <w:rPr>
          <w:rFonts w:ascii="Arial Narrow" w:hAnsi="Arial Narrow" w:cs="Arial"/>
          <w:bCs/>
          <w:sz w:val="20"/>
          <w:szCs w:val="20"/>
        </w:rPr>
        <w:t>Wzór i kolorystyka do uzgodnienia z Zamawiającym</w:t>
      </w:r>
    </w:p>
    <w:p w:rsidR="00460A1A" w:rsidRDefault="00460A1A" w:rsidP="00B1676B">
      <w:pPr>
        <w:autoSpaceDE w:val="0"/>
        <w:autoSpaceDN w:val="0"/>
        <w:adjustRightInd w:val="0"/>
        <w:spacing w:after="0" w:line="240" w:lineRule="auto"/>
        <w:jc w:val="both"/>
        <w:rPr>
          <w:rFonts w:ascii="Arial Narrow" w:hAnsi="Arial Narrow" w:cs="Arial"/>
          <w:b/>
          <w:bCs/>
          <w:sz w:val="20"/>
          <w:szCs w:val="20"/>
        </w:rPr>
      </w:pPr>
    </w:p>
    <w:p w:rsidR="00C4090F" w:rsidRPr="00290558" w:rsidRDefault="00C4090F" w:rsidP="00B1676B">
      <w:pPr>
        <w:autoSpaceDE w:val="0"/>
        <w:autoSpaceDN w:val="0"/>
        <w:adjustRightInd w:val="0"/>
        <w:spacing w:after="0" w:line="240" w:lineRule="auto"/>
        <w:jc w:val="both"/>
        <w:rPr>
          <w:rFonts w:ascii="Arial Narrow" w:hAnsi="Arial Narrow" w:cs="Arial"/>
          <w:bCs/>
          <w:sz w:val="20"/>
          <w:szCs w:val="20"/>
        </w:rPr>
      </w:pPr>
      <w:r w:rsidRPr="00290558">
        <w:rPr>
          <w:rFonts w:ascii="Arial Narrow" w:hAnsi="Arial Narrow" w:cs="Arial"/>
          <w:b/>
          <w:bCs/>
          <w:sz w:val="20"/>
          <w:szCs w:val="20"/>
        </w:rPr>
        <w:t>2.1.Składowanie materiałów na placu budowy</w:t>
      </w:r>
    </w:p>
    <w:p w:rsidR="00C4090F" w:rsidRPr="00290558" w:rsidRDefault="00C4090F" w:rsidP="00B1676B">
      <w:pPr>
        <w:autoSpaceDE w:val="0"/>
        <w:autoSpaceDN w:val="0"/>
        <w:adjustRightInd w:val="0"/>
        <w:spacing w:before="120" w:after="0" w:line="240" w:lineRule="auto"/>
        <w:jc w:val="both"/>
        <w:rPr>
          <w:rFonts w:ascii="Arial Narrow" w:hAnsi="Arial Narrow" w:cs="Arial"/>
          <w:sz w:val="20"/>
          <w:szCs w:val="20"/>
        </w:rPr>
      </w:pPr>
      <w:r w:rsidRPr="00290558">
        <w:rPr>
          <w:rFonts w:ascii="Arial Narrow" w:hAnsi="Arial Narrow" w:cs="Arial"/>
          <w:sz w:val="20"/>
          <w:szCs w:val="20"/>
        </w:rPr>
        <w:t>Powinno odbywać się na terenie równym i utwardzonym z możliwością odprowadzenia wód opadowych.</w:t>
      </w:r>
    </w:p>
    <w:p w:rsidR="00C4090F" w:rsidRPr="00290558" w:rsidRDefault="00C4090F"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sz w:val="20"/>
          <w:szCs w:val="20"/>
        </w:rPr>
        <w:t>Elementy prefabrykowane mogą być składowane pozio</w:t>
      </w:r>
      <w:r w:rsidR="00536B7A" w:rsidRPr="00290558">
        <w:rPr>
          <w:rFonts w:ascii="Arial Narrow" w:hAnsi="Arial Narrow" w:cs="Arial"/>
          <w:sz w:val="20"/>
          <w:szCs w:val="20"/>
        </w:rPr>
        <w:t>mo lub pionowo, jedno lub wielo</w:t>
      </w:r>
      <w:r w:rsidRPr="00290558">
        <w:rPr>
          <w:rFonts w:ascii="Arial Narrow" w:hAnsi="Arial Narrow" w:cs="Arial"/>
          <w:sz w:val="20"/>
          <w:szCs w:val="20"/>
        </w:rPr>
        <w:t>warstwowo.</w:t>
      </w:r>
    </w:p>
    <w:p w:rsidR="00C4090F" w:rsidRPr="00290558" w:rsidRDefault="00C4090F"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sz w:val="20"/>
          <w:szCs w:val="20"/>
        </w:rPr>
        <w:t>Cement</w:t>
      </w:r>
      <w:r w:rsidR="000363E3">
        <w:rPr>
          <w:rFonts w:ascii="Arial Narrow" w:hAnsi="Arial Narrow" w:cs="Arial"/>
          <w:sz w:val="20"/>
          <w:szCs w:val="20"/>
        </w:rPr>
        <w:t>,</w:t>
      </w:r>
      <w:r w:rsidRPr="00290558">
        <w:rPr>
          <w:rFonts w:ascii="Arial Narrow" w:hAnsi="Arial Narrow" w:cs="Arial"/>
          <w:sz w:val="20"/>
          <w:szCs w:val="20"/>
        </w:rPr>
        <w:t xml:space="preserve"> materiały izolacyjne, kształtki, uszczelki oraz inne drobne elementy należy składać w magazynie zamkniętym.</w:t>
      </w:r>
    </w:p>
    <w:p w:rsidR="00C4090F" w:rsidRPr="00290558" w:rsidRDefault="00536B7A"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sz w:val="20"/>
          <w:szCs w:val="20"/>
        </w:rPr>
        <w:t xml:space="preserve">Kruszywa np. </w:t>
      </w:r>
      <w:r w:rsidR="00C4090F" w:rsidRPr="00290558">
        <w:rPr>
          <w:rFonts w:ascii="Arial Narrow" w:hAnsi="Arial Narrow" w:cs="Arial"/>
          <w:sz w:val="20"/>
          <w:szCs w:val="20"/>
        </w:rPr>
        <w:t xml:space="preserve">piasek do zapraw, należy składować w pryzmach. </w:t>
      </w:r>
    </w:p>
    <w:p w:rsidR="00536B7A" w:rsidRPr="00290558" w:rsidRDefault="00536B7A" w:rsidP="00B1676B">
      <w:pPr>
        <w:autoSpaceDE w:val="0"/>
        <w:autoSpaceDN w:val="0"/>
        <w:adjustRightInd w:val="0"/>
        <w:spacing w:after="0" w:line="240" w:lineRule="auto"/>
        <w:jc w:val="both"/>
        <w:rPr>
          <w:rFonts w:ascii="Arial Narrow" w:hAnsi="Arial Narrow" w:cs="Arial"/>
          <w:sz w:val="20"/>
          <w:szCs w:val="20"/>
        </w:rPr>
      </w:pPr>
    </w:p>
    <w:p w:rsidR="00C4090F" w:rsidRPr="00290558" w:rsidRDefault="00C4090F"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b/>
          <w:bCs/>
          <w:sz w:val="20"/>
          <w:szCs w:val="20"/>
        </w:rPr>
        <w:t>2.1.</w:t>
      </w:r>
      <w:r w:rsidR="005701BE" w:rsidRPr="00290558">
        <w:rPr>
          <w:rFonts w:ascii="Arial Narrow" w:hAnsi="Arial Narrow" w:cs="Arial"/>
          <w:b/>
          <w:bCs/>
          <w:sz w:val="20"/>
          <w:szCs w:val="20"/>
        </w:rPr>
        <w:t>2</w:t>
      </w:r>
      <w:r w:rsidRPr="00290558">
        <w:rPr>
          <w:rFonts w:ascii="Arial Narrow" w:hAnsi="Arial Narrow" w:cs="Arial"/>
          <w:b/>
          <w:bCs/>
          <w:sz w:val="20"/>
          <w:szCs w:val="20"/>
        </w:rPr>
        <w:t xml:space="preserve"> Materiały uszczelniające i renowacyjne.</w:t>
      </w:r>
    </w:p>
    <w:p w:rsidR="00C4090F" w:rsidRPr="00290558" w:rsidRDefault="00C4090F"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sz w:val="20"/>
          <w:szCs w:val="20"/>
        </w:rPr>
        <w:t xml:space="preserve">Materiały składować najlepiej w wydzielonym pomieszczeniu wewnątrz budynku, zabezpieczonym przed ewentualnym zalaniem podczas prowadzonych robót. </w:t>
      </w:r>
    </w:p>
    <w:p w:rsidR="005F3F68" w:rsidRPr="00290558" w:rsidRDefault="005F3F68" w:rsidP="00B1676B">
      <w:pPr>
        <w:autoSpaceDE w:val="0"/>
        <w:autoSpaceDN w:val="0"/>
        <w:adjustRightInd w:val="0"/>
        <w:spacing w:after="0" w:line="240" w:lineRule="auto"/>
        <w:jc w:val="both"/>
        <w:rPr>
          <w:rFonts w:ascii="Arial Narrow" w:hAnsi="Arial Narrow" w:cs="Arial"/>
          <w:sz w:val="20"/>
          <w:szCs w:val="20"/>
        </w:rPr>
      </w:pPr>
    </w:p>
    <w:p w:rsidR="00C4090F" w:rsidRPr="00290558" w:rsidRDefault="00C4090F"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b/>
          <w:bCs/>
          <w:sz w:val="20"/>
          <w:szCs w:val="20"/>
        </w:rPr>
        <w:t>2.2. Odbiór materiałów na budowie</w:t>
      </w:r>
    </w:p>
    <w:p w:rsidR="00C4090F" w:rsidRPr="00290558" w:rsidRDefault="00C4090F" w:rsidP="00B1676B">
      <w:pPr>
        <w:autoSpaceDE w:val="0"/>
        <w:autoSpaceDN w:val="0"/>
        <w:adjustRightInd w:val="0"/>
        <w:spacing w:before="120" w:after="0" w:line="240" w:lineRule="auto"/>
        <w:jc w:val="both"/>
        <w:rPr>
          <w:rFonts w:ascii="Arial Narrow" w:hAnsi="Arial Narrow" w:cs="Arial"/>
          <w:sz w:val="20"/>
          <w:szCs w:val="20"/>
        </w:rPr>
      </w:pPr>
      <w:r w:rsidRPr="00290558">
        <w:rPr>
          <w:rFonts w:ascii="Arial Narrow" w:hAnsi="Arial Narrow" w:cs="Arial"/>
          <w:sz w:val="20"/>
          <w:szCs w:val="20"/>
        </w:rPr>
        <w:t xml:space="preserve">Materiały należy dostarczyć na budowę wraz ze świadectwem jakości, kartami gwarancyjnymi i protokółami odbioru technicznego oraz atestem o zgodności z normą. </w:t>
      </w:r>
    </w:p>
    <w:p w:rsidR="00C4090F" w:rsidRPr="00290558" w:rsidRDefault="00C4090F"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sz w:val="20"/>
          <w:szCs w:val="20"/>
        </w:rPr>
        <w:t xml:space="preserve">Dostarczone materiały na miejsce budowy należy sprawdzić pod względem kompletności i zgodności z danymi producenta oraz przeprowadzić oględziny dostarczonych materiałów. </w:t>
      </w:r>
    </w:p>
    <w:p w:rsidR="00C4090F" w:rsidRPr="00290558" w:rsidRDefault="00C4090F"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sz w:val="20"/>
          <w:szCs w:val="20"/>
        </w:rPr>
        <w:t xml:space="preserve">W razie stwierdzenia wad lub powstania wątpliwości ich jakości, przed wbudowaniem należy poddać badaniom określonym przez przedstawiciela </w:t>
      </w:r>
      <w:r w:rsidR="00E7357D" w:rsidRPr="00290558">
        <w:rPr>
          <w:rFonts w:ascii="Arial Narrow" w:hAnsi="Arial Narrow" w:cs="Arial"/>
          <w:sz w:val="20"/>
          <w:szCs w:val="20"/>
        </w:rPr>
        <w:t>Zamawiającego</w:t>
      </w:r>
      <w:r w:rsidRPr="00290558">
        <w:rPr>
          <w:rFonts w:ascii="Arial Narrow" w:hAnsi="Arial Narrow" w:cs="Arial"/>
          <w:sz w:val="20"/>
          <w:szCs w:val="20"/>
        </w:rPr>
        <w:t>.</w:t>
      </w:r>
    </w:p>
    <w:p w:rsidR="00EC1463" w:rsidRPr="00290558" w:rsidRDefault="00EC1463" w:rsidP="00B1676B">
      <w:pPr>
        <w:autoSpaceDE w:val="0"/>
        <w:autoSpaceDN w:val="0"/>
        <w:adjustRightInd w:val="0"/>
        <w:spacing w:after="0" w:line="240" w:lineRule="auto"/>
        <w:jc w:val="both"/>
        <w:rPr>
          <w:rFonts w:ascii="Arial Narrow" w:hAnsi="Arial Narrow" w:cs="Arial"/>
          <w:sz w:val="20"/>
          <w:szCs w:val="20"/>
        </w:rPr>
      </w:pPr>
    </w:p>
    <w:p w:rsidR="00EC1463" w:rsidRPr="00290558" w:rsidRDefault="00EC1463" w:rsidP="00B1676B">
      <w:pPr>
        <w:autoSpaceDE w:val="0"/>
        <w:autoSpaceDN w:val="0"/>
        <w:adjustRightInd w:val="0"/>
        <w:spacing w:after="0" w:line="240" w:lineRule="auto"/>
        <w:jc w:val="both"/>
        <w:rPr>
          <w:rFonts w:ascii="Arial Narrow" w:hAnsi="Arial Narrow" w:cs="Arial"/>
          <w:sz w:val="20"/>
          <w:szCs w:val="20"/>
        </w:rPr>
      </w:pPr>
    </w:p>
    <w:p w:rsidR="00E7357D" w:rsidRPr="00290558" w:rsidRDefault="00597EF6"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b/>
          <w:bCs/>
          <w:sz w:val="20"/>
          <w:szCs w:val="20"/>
        </w:rPr>
        <w:t>3.0. SPRZĘT</w:t>
      </w:r>
    </w:p>
    <w:p w:rsidR="002F39A3" w:rsidRPr="00290558" w:rsidRDefault="00E7357D" w:rsidP="00B1676B">
      <w:pPr>
        <w:autoSpaceDE w:val="0"/>
        <w:autoSpaceDN w:val="0"/>
        <w:adjustRightInd w:val="0"/>
        <w:spacing w:after="0" w:line="240" w:lineRule="auto"/>
        <w:jc w:val="both"/>
        <w:rPr>
          <w:rFonts w:ascii="Arial Narrow" w:hAnsi="Arial Narrow" w:cs="Arial"/>
          <w:sz w:val="20"/>
          <w:szCs w:val="20"/>
        </w:rPr>
      </w:pPr>
      <w:r w:rsidRPr="00290558">
        <w:rPr>
          <w:rFonts w:ascii="Arial Narrow" w:hAnsi="Arial Narrow" w:cs="Arial"/>
          <w:sz w:val="20"/>
          <w:szCs w:val="20"/>
        </w:rPr>
        <w:t>Wykonawca jest zobowiązany do używania jedynie takiego sprzętu, który nie spowoduje niekorzystnego wpły</w:t>
      </w:r>
      <w:r w:rsidR="0071148E" w:rsidRPr="00290558">
        <w:rPr>
          <w:rFonts w:ascii="Arial Narrow" w:hAnsi="Arial Narrow" w:cs="Arial"/>
          <w:sz w:val="20"/>
          <w:szCs w:val="20"/>
        </w:rPr>
        <w:t>wu na jakość wykonywanych robót</w:t>
      </w:r>
      <w:r w:rsidRPr="00290558">
        <w:rPr>
          <w:rFonts w:ascii="Arial Narrow" w:hAnsi="Arial Narrow" w:cs="Arial"/>
          <w:sz w:val="20"/>
          <w:szCs w:val="20"/>
        </w:rPr>
        <w:t>. Sprzęt używany do robót powinien być zgodny z ofertą wykonawcy .Na żądanie przed</w:t>
      </w:r>
      <w:r w:rsidR="002F39A3" w:rsidRPr="00290558">
        <w:rPr>
          <w:rFonts w:ascii="Arial Narrow" w:hAnsi="Arial Narrow" w:cs="Arial"/>
          <w:sz w:val="20"/>
          <w:szCs w:val="20"/>
        </w:rPr>
        <w:t xml:space="preserve">stawiciela </w:t>
      </w:r>
      <w:r w:rsidR="002F39A3" w:rsidRPr="00290558">
        <w:rPr>
          <w:rFonts w:ascii="Arial Narrow" w:hAnsi="Arial Narrow" w:cs="Arial"/>
          <w:sz w:val="20"/>
          <w:szCs w:val="20"/>
        </w:rPr>
        <w:lastRenderedPageBreak/>
        <w:t>Zamawiającego wykona</w:t>
      </w:r>
      <w:r w:rsidRPr="00290558">
        <w:rPr>
          <w:rFonts w:ascii="Arial Narrow" w:hAnsi="Arial Narrow" w:cs="Arial"/>
          <w:sz w:val="20"/>
          <w:szCs w:val="20"/>
        </w:rPr>
        <w:t xml:space="preserve">wca </w:t>
      </w:r>
      <w:r w:rsidR="002F39A3" w:rsidRPr="00290558">
        <w:rPr>
          <w:rFonts w:ascii="Arial Narrow" w:hAnsi="Arial Narrow" w:cs="Arial"/>
          <w:sz w:val="20"/>
          <w:szCs w:val="20"/>
        </w:rPr>
        <w:t xml:space="preserve"> udostępni do wglądu dokumenty potwierdzające dopuszczenie sprzętu do używania, tam gdzie jest to wymagane.</w:t>
      </w:r>
    </w:p>
    <w:p w:rsidR="002F39A3" w:rsidRDefault="002F39A3" w:rsidP="00B1676B">
      <w:pPr>
        <w:autoSpaceDE w:val="0"/>
        <w:autoSpaceDN w:val="0"/>
        <w:adjustRightInd w:val="0"/>
        <w:spacing w:before="276" w:after="0" w:line="240" w:lineRule="auto"/>
        <w:jc w:val="both"/>
        <w:rPr>
          <w:rFonts w:ascii="Arial Narrow" w:hAnsi="Arial Narrow" w:cs="Arial"/>
          <w:b/>
          <w:sz w:val="20"/>
          <w:szCs w:val="20"/>
        </w:rPr>
      </w:pPr>
      <w:r w:rsidRPr="00290558">
        <w:rPr>
          <w:rFonts w:ascii="Arial Narrow" w:hAnsi="Arial Narrow" w:cs="Arial"/>
          <w:b/>
          <w:sz w:val="20"/>
          <w:szCs w:val="20"/>
        </w:rPr>
        <w:t>4.0 TRANSPORT</w:t>
      </w:r>
    </w:p>
    <w:p w:rsidR="00A900E9" w:rsidRPr="00A900E9" w:rsidRDefault="00A900E9" w:rsidP="00B1676B">
      <w:pPr>
        <w:autoSpaceDE w:val="0"/>
        <w:autoSpaceDN w:val="0"/>
        <w:adjustRightInd w:val="0"/>
        <w:spacing w:before="276" w:after="0" w:line="240" w:lineRule="auto"/>
        <w:jc w:val="both"/>
        <w:rPr>
          <w:rFonts w:ascii="Arial Narrow" w:hAnsi="Arial Narrow" w:cs="Arial"/>
          <w:sz w:val="20"/>
          <w:szCs w:val="20"/>
        </w:rPr>
      </w:pPr>
      <w:r>
        <w:rPr>
          <w:rFonts w:ascii="Arial Narrow" w:hAnsi="Arial Narrow" w:cs="Arial"/>
          <w:sz w:val="20"/>
          <w:szCs w:val="20"/>
        </w:rPr>
        <w:t>Ogólne zasady zostały zawarte w specyfikacji ST-00</w:t>
      </w:r>
    </w:p>
    <w:p w:rsidR="00536B7A" w:rsidRPr="006D54BB" w:rsidRDefault="002F39A3" w:rsidP="00B1676B">
      <w:pPr>
        <w:autoSpaceDE w:val="0"/>
        <w:autoSpaceDN w:val="0"/>
        <w:adjustRightInd w:val="0"/>
        <w:spacing w:before="276" w:after="0" w:line="240" w:lineRule="auto"/>
        <w:jc w:val="both"/>
        <w:rPr>
          <w:rFonts w:ascii="Arial Narrow" w:hAnsi="Arial Narrow" w:cs="Arial"/>
          <w:sz w:val="20"/>
          <w:szCs w:val="20"/>
        </w:rPr>
      </w:pPr>
      <w:r w:rsidRPr="006D54BB">
        <w:rPr>
          <w:rFonts w:ascii="Arial Narrow" w:hAnsi="Arial Narrow" w:cs="Arial"/>
          <w:sz w:val="20"/>
          <w:szCs w:val="20"/>
        </w:rPr>
        <w:t xml:space="preserve">Transport i składowanie </w:t>
      </w:r>
      <w:r w:rsidR="00536B7A" w:rsidRPr="006D54BB">
        <w:rPr>
          <w:rFonts w:ascii="Arial Narrow" w:hAnsi="Arial Narrow" w:cs="Arial"/>
          <w:sz w:val="20"/>
          <w:szCs w:val="20"/>
        </w:rPr>
        <w:t>wszelkich materiałów</w:t>
      </w:r>
      <w:r w:rsidRPr="006D54BB">
        <w:rPr>
          <w:rFonts w:ascii="Arial Narrow" w:hAnsi="Arial Narrow" w:cs="Arial"/>
          <w:sz w:val="20"/>
          <w:szCs w:val="20"/>
        </w:rPr>
        <w:t xml:space="preserve"> muszą być przeprowadzane przy ciągłej obserwacji właściwości </w:t>
      </w:r>
      <w:r w:rsidR="00A900E9">
        <w:rPr>
          <w:rFonts w:ascii="Arial Narrow" w:hAnsi="Arial Narrow" w:cs="Arial"/>
          <w:sz w:val="20"/>
          <w:szCs w:val="20"/>
        </w:rPr>
        <w:t>materiałów</w:t>
      </w:r>
      <w:r w:rsidRPr="006D54BB">
        <w:rPr>
          <w:rFonts w:ascii="Arial Narrow" w:hAnsi="Arial Narrow" w:cs="Arial"/>
          <w:sz w:val="20"/>
          <w:szCs w:val="20"/>
        </w:rPr>
        <w:t xml:space="preserve"> </w:t>
      </w:r>
      <w:r w:rsidR="00A900E9">
        <w:rPr>
          <w:rFonts w:ascii="Arial Narrow" w:hAnsi="Arial Narrow" w:cs="Arial"/>
          <w:sz w:val="20"/>
          <w:szCs w:val="20"/>
        </w:rPr>
        <w:t xml:space="preserve">           </w:t>
      </w:r>
      <w:r w:rsidRPr="006D54BB">
        <w:rPr>
          <w:rFonts w:ascii="Arial Narrow" w:hAnsi="Arial Narrow" w:cs="Arial"/>
          <w:sz w:val="20"/>
          <w:szCs w:val="20"/>
        </w:rPr>
        <w:t xml:space="preserve">i zewnętrznych warunków panujących podczas procesu tak, aby wyroby nie były poddawane żadnym szkodom. </w:t>
      </w:r>
    </w:p>
    <w:p w:rsidR="00FE403C" w:rsidRPr="006D54BB" w:rsidRDefault="00FE403C" w:rsidP="00B1676B">
      <w:pPr>
        <w:autoSpaceDE w:val="0"/>
        <w:autoSpaceDN w:val="0"/>
        <w:adjustRightInd w:val="0"/>
        <w:spacing w:before="276" w:after="0" w:line="240" w:lineRule="auto"/>
        <w:jc w:val="both"/>
        <w:rPr>
          <w:rFonts w:ascii="Arial Narrow" w:hAnsi="Arial Narrow"/>
          <w:sz w:val="20"/>
          <w:szCs w:val="20"/>
        </w:rPr>
      </w:pPr>
      <w:r w:rsidRPr="006D54BB">
        <w:rPr>
          <w:rFonts w:ascii="Arial Narrow" w:hAnsi="Arial Narrow"/>
          <w:sz w:val="20"/>
          <w:szCs w:val="20"/>
        </w:rPr>
        <w:t>Warunki dostawy materiałów oraz organizacja robót musi uwzględnić istniejącą lokalizację miejsca prowadzonych prac oraz ogólnodostępne ciągi komunikacyjne. Wykonawca jest zobowiązany usuwać na bieżąco, na własny koszt, wszelkie uszkodzenia i zanieczyszczenia spowodowane przez jego pojazdy na drogach publicznych oraz dojazdach do terenu budowy.</w:t>
      </w:r>
    </w:p>
    <w:p w:rsidR="00A833C2" w:rsidRPr="00290558" w:rsidRDefault="00A833C2" w:rsidP="00B1676B">
      <w:pPr>
        <w:autoSpaceDE w:val="0"/>
        <w:autoSpaceDN w:val="0"/>
        <w:adjustRightInd w:val="0"/>
        <w:spacing w:before="276" w:after="0" w:line="240" w:lineRule="auto"/>
        <w:jc w:val="both"/>
        <w:rPr>
          <w:rFonts w:ascii="Arial Narrow" w:hAnsi="Arial Narrow" w:cs="Arial"/>
          <w:sz w:val="20"/>
          <w:szCs w:val="20"/>
        </w:rPr>
      </w:pPr>
    </w:p>
    <w:p w:rsidR="002F39A3" w:rsidRPr="00290558" w:rsidRDefault="002F39A3" w:rsidP="00B1676B">
      <w:pPr>
        <w:autoSpaceDE w:val="0"/>
        <w:autoSpaceDN w:val="0"/>
        <w:adjustRightInd w:val="0"/>
        <w:spacing w:before="276" w:after="0" w:line="240" w:lineRule="auto"/>
        <w:jc w:val="both"/>
        <w:rPr>
          <w:rFonts w:ascii="Arial Narrow" w:hAnsi="Arial Narrow" w:cs="Arial"/>
          <w:b/>
          <w:sz w:val="20"/>
          <w:szCs w:val="20"/>
        </w:rPr>
      </w:pPr>
      <w:r w:rsidRPr="00290558">
        <w:rPr>
          <w:rFonts w:ascii="Arial Narrow" w:hAnsi="Arial Narrow" w:cs="Arial"/>
          <w:b/>
          <w:sz w:val="20"/>
          <w:szCs w:val="20"/>
        </w:rPr>
        <w:t xml:space="preserve">5.0 WYKONANIE ROBÓT </w:t>
      </w:r>
    </w:p>
    <w:p w:rsidR="005701BE" w:rsidRPr="00290558" w:rsidRDefault="002F39A3" w:rsidP="00B1676B">
      <w:pPr>
        <w:autoSpaceDE w:val="0"/>
        <w:autoSpaceDN w:val="0"/>
        <w:adjustRightInd w:val="0"/>
        <w:spacing w:before="276" w:after="0" w:line="240" w:lineRule="auto"/>
        <w:jc w:val="both"/>
        <w:rPr>
          <w:rFonts w:ascii="Arial Narrow" w:hAnsi="Arial Narrow" w:cs="Arial"/>
          <w:sz w:val="20"/>
          <w:szCs w:val="20"/>
        </w:rPr>
      </w:pPr>
      <w:r w:rsidRPr="00290558">
        <w:rPr>
          <w:rFonts w:ascii="Arial Narrow" w:hAnsi="Arial Narrow" w:cs="Arial"/>
          <w:sz w:val="20"/>
          <w:szCs w:val="20"/>
        </w:rPr>
        <w:t xml:space="preserve">Wykonawca jest odpowiedzialny za prowadzenie robót zgodnie z umową oraz za jakość zastosowanych materiałów i wykonywanych robót , za ich zgodność z wymogami </w:t>
      </w:r>
      <w:r w:rsidR="006B7AAE" w:rsidRPr="00290558">
        <w:rPr>
          <w:rFonts w:ascii="Arial Narrow" w:hAnsi="Arial Narrow" w:cs="Arial"/>
          <w:sz w:val="20"/>
          <w:szCs w:val="20"/>
        </w:rPr>
        <w:t>SST</w:t>
      </w:r>
      <w:r w:rsidR="00536B7A" w:rsidRPr="00290558">
        <w:rPr>
          <w:rFonts w:ascii="Arial Narrow" w:hAnsi="Arial Narrow" w:cs="Arial"/>
          <w:sz w:val="20"/>
          <w:szCs w:val="20"/>
        </w:rPr>
        <w:t>-01</w:t>
      </w:r>
      <w:r w:rsidR="006B7AAE" w:rsidRPr="00290558">
        <w:rPr>
          <w:rFonts w:ascii="Arial Narrow" w:hAnsi="Arial Narrow" w:cs="Arial"/>
          <w:sz w:val="20"/>
          <w:szCs w:val="20"/>
        </w:rPr>
        <w:t>. Nastę</w:t>
      </w:r>
      <w:r w:rsidRPr="00290558">
        <w:rPr>
          <w:rFonts w:ascii="Arial Narrow" w:hAnsi="Arial Narrow" w:cs="Arial"/>
          <w:sz w:val="20"/>
          <w:szCs w:val="20"/>
        </w:rPr>
        <w:t xml:space="preserve">pstwa jakiegokolwiek </w:t>
      </w:r>
      <w:r w:rsidR="006B7AAE" w:rsidRPr="00290558">
        <w:rPr>
          <w:rFonts w:ascii="Arial Narrow" w:hAnsi="Arial Narrow" w:cs="Arial"/>
          <w:sz w:val="20"/>
          <w:szCs w:val="20"/>
        </w:rPr>
        <w:t xml:space="preserve">błędu spowodowanego przez Wykonawcę w wykonaniu robót  zostaną , jeżeli będzie wymagać tego przedstawiciel Zamawiającego , poprawione przez Wykonawcę na własny koszt. Polecenia przedstawiciela Zamawiającego dotyczące realizacji robót  będą wykonywane przez Wykonawcę  nie później niż w czasie przez niego wyznaczonym. </w:t>
      </w:r>
      <w:r w:rsidRPr="00290558">
        <w:rPr>
          <w:rFonts w:ascii="Arial Narrow" w:hAnsi="Arial Narrow" w:cs="Arial"/>
          <w:sz w:val="20"/>
          <w:szCs w:val="20"/>
        </w:rPr>
        <w:t xml:space="preserve"> </w:t>
      </w:r>
      <w:r w:rsidR="006B7AAE" w:rsidRPr="00290558">
        <w:rPr>
          <w:rFonts w:ascii="Arial Narrow" w:hAnsi="Arial Narrow" w:cs="Arial"/>
          <w:sz w:val="20"/>
          <w:szCs w:val="20"/>
        </w:rPr>
        <w:t>Skutki finansowe z tytułu wstrzymania  robót w</w:t>
      </w:r>
      <w:r w:rsidR="00CD752D" w:rsidRPr="00290558">
        <w:rPr>
          <w:rFonts w:ascii="Arial Narrow" w:hAnsi="Arial Narrow" w:cs="Arial"/>
          <w:sz w:val="20"/>
          <w:szCs w:val="20"/>
        </w:rPr>
        <w:t xml:space="preserve"> tej sytuacji ponosi Wykonawca.</w:t>
      </w:r>
    </w:p>
    <w:p w:rsidR="008026FA" w:rsidRDefault="008026FA" w:rsidP="008026FA">
      <w:pPr>
        <w:tabs>
          <w:tab w:val="left" w:pos="6516"/>
        </w:tabs>
        <w:spacing w:line="360" w:lineRule="auto"/>
        <w:jc w:val="both"/>
        <w:rPr>
          <w:rFonts w:ascii="Arial Narrow" w:hAnsi="Arial Narrow" w:cs="Times New Roman"/>
          <w:sz w:val="20"/>
          <w:szCs w:val="20"/>
        </w:rPr>
      </w:pPr>
      <w:r>
        <w:rPr>
          <w:rFonts w:ascii="Arial Narrow" w:hAnsi="Arial Narrow" w:cs="Times New Roman"/>
          <w:sz w:val="20"/>
          <w:szCs w:val="20"/>
        </w:rPr>
        <w:tab/>
      </w:r>
    </w:p>
    <w:p w:rsidR="008026FA" w:rsidRPr="00460A1A" w:rsidRDefault="008026FA" w:rsidP="008026FA">
      <w:pPr>
        <w:spacing w:line="360" w:lineRule="auto"/>
        <w:jc w:val="both"/>
        <w:rPr>
          <w:rFonts w:ascii="Arial Narrow" w:hAnsi="Arial Narrow" w:cs="Times New Roman"/>
          <w:b/>
          <w:sz w:val="20"/>
          <w:szCs w:val="20"/>
        </w:rPr>
      </w:pPr>
      <w:r w:rsidRPr="00460A1A">
        <w:rPr>
          <w:rFonts w:ascii="Arial Narrow" w:hAnsi="Arial Narrow" w:cs="Times New Roman"/>
          <w:b/>
          <w:sz w:val="20"/>
          <w:szCs w:val="20"/>
        </w:rPr>
        <w:t>5.1</w:t>
      </w:r>
      <w:r w:rsidRPr="00460A1A">
        <w:rPr>
          <w:rFonts w:ascii="Arial Narrow" w:hAnsi="Arial Narrow" w:cs="Times New Roman"/>
          <w:b/>
          <w:sz w:val="20"/>
          <w:szCs w:val="20"/>
        </w:rPr>
        <w:tab/>
        <w:t>Warunki przystąpienia do robót - wykładzina</w:t>
      </w:r>
    </w:p>
    <w:p w:rsidR="008026FA" w:rsidRDefault="008026FA" w:rsidP="008026FA">
      <w:pPr>
        <w:spacing w:line="360" w:lineRule="auto"/>
        <w:jc w:val="both"/>
        <w:rPr>
          <w:rFonts w:ascii="Arial Narrow" w:hAnsi="Arial Narrow" w:cs="Times New Roman"/>
          <w:sz w:val="20"/>
          <w:szCs w:val="20"/>
        </w:rPr>
      </w:pPr>
      <w:r>
        <w:rPr>
          <w:rFonts w:ascii="Arial Narrow" w:hAnsi="Arial Narrow" w:cs="Times New Roman"/>
          <w:sz w:val="20"/>
          <w:szCs w:val="20"/>
        </w:rPr>
        <w:t>Wykładzinę PCV należy układać w pomieszczeniach, w których panują następujące warunki: temperatura otoczenia 17 – 25 C, temperatura podłoża 15 – 22 C, względna wilgotność powietrza max 75%. Wszystkie materiały (wykładzina, klej) powinny pozostać przez 24 godz. w pomieszczeniu, w którym panują warunki opisane powyżej. Wykładzinę należy rozwinąć w celu dokładnego dopasowania do podłoża. Przed instalacją należy sprawdzić rolki wykładziny pod katem numerów fabrycznych (zachowując etykiety fabryczne wszystkich rolek do chwili zakończenia instalacji). W celu uniknięcia różnicy w odcieniach, do jednego pomieszczenia należy dobrać wykładzinę pochodzącą z tej samej serii produkcyjnej. Zaleca się również układanie wykładziny kolejno sąsiednimi numerami rolek.</w:t>
      </w:r>
    </w:p>
    <w:p w:rsidR="008026FA" w:rsidRPr="00460A1A" w:rsidRDefault="008026FA" w:rsidP="008026FA">
      <w:pPr>
        <w:spacing w:line="360" w:lineRule="auto"/>
        <w:jc w:val="both"/>
        <w:rPr>
          <w:rFonts w:ascii="Arial Narrow" w:hAnsi="Arial Narrow" w:cs="Times New Roman"/>
          <w:b/>
          <w:sz w:val="20"/>
          <w:szCs w:val="20"/>
        </w:rPr>
      </w:pPr>
      <w:r w:rsidRPr="00460A1A">
        <w:rPr>
          <w:rFonts w:ascii="Arial Narrow" w:hAnsi="Arial Narrow" w:cs="Times New Roman"/>
          <w:b/>
          <w:sz w:val="20"/>
          <w:szCs w:val="20"/>
        </w:rPr>
        <w:t>5.2</w:t>
      </w:r>
      <w:r w:rsidRPr="00460A1A">
        <w:rPr>
          <w:rFonts w:ascii="Arial Narrow" w:hAnsi="Arial Narrow" w:cs="Times New Roman"/>
          <w:b/>
          <w:sz w:val="20"/>
          <w:szCs w:val="20"/>
        </w:rPr>
        <w:tab/>
        <w:t>Przygotowanie podłoża</w:t>
      </w:r>
      <w:r w:rsidR="00460A1A" w:rsidRPr="00460A1A">
        <w:rPr>
          <w:rFonts w:ascii="Arial Narrow" w:hAnsi="Arial Narrow" w:cs="Times New Roman"/>
          <w:b/>
          <w:sz w:val="20"/>
          <w:szCs w:val="20"/>
        </w:rPr>
        <w:t xml:space="preserve"> - wykładzina</w:t>
      </w:r>
    </w:p>
    <w:p w:rsidR="008026FA" w:rsidRDefault="008026FA" w:rsidP="008026FA">
      <w:pPr>
        <w:spacing w:line="360" w:lineRule="auto"/>
        <w:jc w:val="both"/>
        <w:rPr>
          <w:rFonts w:ascii="Arial Narrow" w:hAnsi="Arial Narrow" w:cs="Times New Roman"/>
          <w:sz w:val="20"/>
          <w:szCs w:val="20"/>
        </w:rPr>
      </w:pPr>
      <w:r>
        <w:rPr>
          <w:rFonts w:ascii="Arial Narrow" w:hAnsi="Arial Narrow" w:cs="Times New Roman"/>
          <w:sz w:val="20"/>
          <w:szCs w:val="20"/>
        </w:rPr>
        <w:t>Właściwe przygotowanie podłoża jest niezwykle ważne i ma kolosalny wpływ na trwałość instalowanej wykładziny oraz efekt estetyczny. Podłoże pod elastyczne wykładziny podłogowe PCV musi być: wytrzymałe i odporne na naciski występujące w czasie eksploatacji podłóg, suche, wszystkie uszkodzenia muszą być naprawione przed wykonaniem warstwy wygładzającej,  na powierzchni nie mogą występować żadne zgrubienia, a całość powinna być wygładzona za pomocą masy wyrównawczej,  maksymalna odchyłka od prostoliniowości nie może przekraczać 1mm na odcinku 1 m i 2 mm na odcinku 2 m, czyste i niepylące, powierzchnia powinna być wolna od kurzu i innych zanieczyszczeń.</w:t>
      </w:r>
    </w:p>
    <w:p w:rsidR="00460A1A" w:rsidRPr="00460A1A" w:rsidRDefault="00460A1A" w:rsidP="008026FA">
      <w:pPr>
        <w:spacing w:line="360" w:lineRule="auto"/>
        <w:jc w:val="both"/>
        <w:rPr>
          <w:rFonts w:ascii="Arial Narrow" w:hAnsi="Arial Narrow" w:cs="Times New Roman"/>
          <w:b/>
          <w:sz w:val="20"/>
          <w:szCs w:val="20"/>
        </w:rPr>
      </w:pPr>
      <w:r w:rsidRPr="00460A1A">
        <w:rPr>
          <w:rFonts w:ascii="Arial Narrow" w:hAnsi="Arial Narrow" w:cs="Times New Roman"/>
          <w:b/>
          <w:sz w:val="20"/>
          <w:szCs w:val="20"/>
        </w:rPr>
        <w:t>5.3 Łączenie wykładziny</w:t>
      </w:r>
    </w:p>
    <w:p w:rsidR="00460A1A" w:rsidRDefault="00460A1A" w:rsidP="00460A1A">
      <w:pPr>
        <w:spacing w:line="360" w:lineRule="auto"/>
        <w:jc w:val="both"/>
        <w:rPr>
          <w:rFonts w:ascii="Arial Narrow" w:hAnsi="Arial Narrow" w:cs="Times New Roman"/>
          <w:sz w:val="20"/>
          <w:szCs w:val="20"/>
        </w:rPr>
      </w:pPr>
      <w:r>
        <w:rPr>
          <w:rFonts w:ascii="Arial Narrow" w:hAnsi="Arial Narrow" w:cs="Times New Roman"/>
          <w:sz w:val="20"/>
          <w:szCs w:val="20"/>
        </w:rPr>
        <w:t xml:space="preserve">Sąsiadujące ze sobą pasy wykładziny spajane są termicznie, przy pomocy specjalnych sznurów spawalniczych. Spawanie styków można rozpocząć po upływie 24 godzin od przyklejenia wykładziny. Zbyt wczesne przystąpienie do łączenia stwarza </w:t>
      </w:r>
      <w:r>
        <w:rPr>
          <w:rFonts w:ascii="Arial Narrow" w:hAnsi="Arial Narrow" w:cs="Times New Roman"/>
          <w:sz w:val="20"/>
          <w:szCs w:val="20"/>
        </w:rPr>
        <w:lastRenderedPageBreak/>
        <w:t xml:space="preserve">niebezpieczeństwo odspajania się wykładziny na stykach w skutek działania wysokiej temperatury na niecałkowicie związany klej. Przed wykonaniem łączenia sznurami spawalniczymi, miejsca łączeń należy sfrezować ręcznie lub specjalną maszyną frezującą, nie głębiej niż na 3/4 grubości wykładziny. Podczas cięcia, frezowania należy zachować szczególną ostrożność, mając na uwadze miedziana siatkę przewodzącą, która może ulec uszkodzeniu. Następnie używając zgrzewarki elektrycznej należy „zespawać” brzegi za pomocą sznura spawalniczego. Nadmiar </w:t>
      </w:r>
      <w:proofErr w:type="spellStart"/>
      <w:r>
        <w:rPr>
          <w:rFonts w:ascii="Arial Narrow" w:hAnsi="Arial Narrow" w:cs="Times New Roman"/>
          <w:sz w:val="20"/>
          <w:szCs w:val="20"/>
        </w:rPr>
        <w:t>zgrzewu</w:t>
      </w:r>
      <w:proofErr w:type="spellEnd"/>
      <w:r>
        <w:rPr>
          <w:rFonts w:ascii="Arial Narrow" w:hAnsi="Arial Narrow" w:cs="Times New Roman"/>
          <w:sz w:val="20"/>
          <w:szCs w:val="20"/>
        </w:rPr>
        <w:t xml:space="preserve"> należy odcinać po ostygnięciu. Ścinanie nadmiaru sznura wykonujemy w dwóch etapach:</w:t>
      </w:r>
    </w:p>
    <w:p w:rsidR="00460A1A" w:rsidRDefault="00460A1A" w:rsidP="00460A1A">
      <w:pPr>
        <w:spacing w:line="360" w:lineRule="auto"/>
        <w:jc w:val="both"/>
        <w:rPr>
          <w:rFonts w:ascii="Arial Narrow" w:hAnsi="Arial Narrow" w:cs="Times New Roman"/>
          <w:sz w:val="20"/>
          <w:szCs w:val="20"/>
        </w:rPr>
      </w:pPr>
      <w:r>
        <w:rPr>
          <w:rFonts w:ascii="Arial Narrow" w:hAnsi="Arial Narrow" w:cs="Times New Roman"/>
          <w:sz w:val="20"/>
          <w:szCs w:val="20"/>
        </w:rPr>
        <w:t>- wstępne ścinanie spawu, które należy wykonać specjalnym nożem z nałożoną prowadnicą lub za pomocą specjalnego ścinacza. Ścinanie prowadzimy w taki sposób, aby sznur został ścięty ok. 1 mm nad powierzchnią wykładziny. Ścinanie to można wykonywać, gdy wykonany spaw jest jeszcze ciepły,</w:t>
      </w:r>
    </w:p>
    <w:p w:rsidR="00460A1A" w:rsidRDefault="00460A1A" w:rsidP="00460A1A">
      <w:pPr>
        <w:spacing w:line="360" w:lineRule="auto"/>
        <w:jc w:val="both"/>
        <w:rPr>
          <w:rFonts w:ascii="Arial Narrow" w:hAnsi="Arial Narrow" w:cs="Times New Roman"/>
          <w:sz w:val="20"/>
          <w:szCs w:val="20"/>
        </w:rPr>
      </w:pPr>
      <w:r>
        <w:rPr>
          <w:rFonts w:ascii="Arial Narrow" w:hAnsi="Arial Narrow" w:cs="Times New Roman"/>
          <w:sz w:val="20"/>
          <w:szCs w:val="20"/>
        </w:rPr>
        <w:t>- właściwe ścinanie spawu należy wykonać nożem bez prowadnic, zwracając uwagę, aby nie uszkodzić brzegów wykładziny - ścinanie to należy prowadzić dopiero po całkowitym wystygnięciu spawu.</w:t>
      </w:r>
    </w:p>
    <w:p w:rsidR="008026FA" w:rsidRPr="00460A1A" w:rsidRDefault="00460A1A" w:rsidP="008026FA">
      <w:pPr>
        <w:spacing w:line="360" w:lineRule="auto"/>
        <w:jc w:val="both"/>
        <w:rPr>
          <w:rFonts w:ascii="Arial Narrow" w:hAnsi="Arial Narrow" w:cs="Times New Roman"/>
          <w:b/>
          <w:sz w:val="20"/>
          <w:szCs w:val="20"/>
        </w:rPr>
      </w:pPr>
      <w:r w:rsidRPr="00460A1A">
        <w:rPr>
          <w:rFonts w:ascii="Arial Narrow" w:hAnsi="Arial Narrow" w:cs="Times New Roman"/>
          <w:b/>
          <w:sz w:val="20"/>
          <w:szCs w:val="20"/>
        </w:rPr>
        <w:t>5.4</w:t>
      </w:r>
      <w:r w:rsidR="008026FA" w:rsidRPr="00460A1A">
        <w:rPr>
          <w:rFonts w:ascii="Arial Narrow" w:hAnsi="Arial Narrow" w:cs="Times New Roman"/>
          <w:b/>
          <w:sz w:val="20"/>
          <w:szCs w:val="20"/>
        </w:rPr>
        <w:t xml:space="preserve"> Uwagi i zalecenia końcowe</w:t>
      </w:r>
    </w:p>
    <w:p w:rsidR="008026FA" w:rsidRDefault="008026FA" w:rsidP="008026FA">
      <w:pPr>
        <w:spacing w:line="360" w:lineRule="auto"/>
        <w:jc w:val="both"/>
        <w:rPr>
          <w:rFonts w:ascii="Arial Narrow" w:hAnsi="Arial Narrow" w:cs="Times New Roman"/>
          <w:sz w:val="20"/>
          <w:szCs w:val="20"/>
        </w:rPr>
      </w:pPr>
      <w:r>
        <w:rPr>
          <w:rFonts w:ascii="Arial Narrow" w:hAnsi="Arial Narrow" w:cs="Times New Roman"/>
          <w:sz w:val="20"/>
          <w:szCs w:val="20"/>
        </w:rPr>
        <w:t>W celu uzyskania najlepszego rezultatu: należy ułożyć wykładzinę ściśle według instrukcji, używać tylko klejów do podłóg winylowych polecanych przez producenta wykładzin, dokonać przeglądu podłogi po położeniu wykładziny, w przypadku montażu wykładziny na złączach dylatacyjnych należy stosować specjalne listwy kompensacyjne, nie należy przesuwać ciężkich przedmiotów np. mebli bezpośrednio po wykładzinie - powierzchnię wykładziny należy zabezpieczyć przed uszkodzeniem.</w:t>
      </w:r>
    </w:p>
    <w:p w:rsidR="006B7AAE" w:rsidRPr="00290558" w:rsidRDefault="006B7AAE" w:rsidP="00B1676B">
      <w:pPr>
        <w:spacing w:line="240" w:lineRule="auto"/>
        <w:rPr>
          <w:rFonts w:ascii="Arial Narrow" w:hAnsi="Arial Narrow"/>
          <w:b/>
          <w:sz w:val="20"/>
          <w:szCs w:val="20"/>
        </w:rPr>
      </w:pPr>
      <w:r w:rsidRPr="00290558">
        <w:rPr>
          <w:rFonts w:ascii="Arial Narrow" w:hAnsi="Arial Narrow"/>
          <w:b/>
          <w:sz w:val="20"/>
          <w:szCs w:val="20"/>
        </w:rPr>
        <w:t>6.0. KONTROLA JAKOŚCI ROBÓT</w:t>
      </w:r>
    </w:p>
    <w:p w:rsidR="00BE0980" w:rsidRPr="00290558" w:rsidRDefault="005636B6" w:rsidP="00B1676B">
      <w:pPr>
        <w:spacing w:line="240" w:lineRule="auto"/>
        <w:rPr>
          <w:rFonts w:ascii="Arial Narrow" w:hAnsi="Arial Narrow"/>
          <w:sz w:val="20"/>
          <w:szCs w:val="20"/>
        </w:rPr>
      </w:pPr>
      <w:r w:rsidRPr="00290558">
        <w:rPr>
          <w:rFonts w:ascii="Arial Narrow" w:hAnsi="Arial Narrow"/>
          <w:sz w:val="20"/>
          <w:szCs w:val="20"/>
        </w:rPr>
        <w:t xml:space="preserve">Wykonawca jest odpowiedzialny za pełną kontrolę robót i sosowanych materiałów.  </w:t>
      </w:r>
      <w:r w:rsidR="006B7AAE" w:rsidRPr="00290558">
        <w:rPr>
          <w:rFonts w:ascii="Arial Narrow" w:hAnsi="Arial Narrow"/>
          <w:sz w:val="20"/>
          <w:szCs w:val="20"/>
        </w:rPr>
        <w:t>Kontrola jakości będzie obejmowała:</w:t>
      </w:r>
      <w:r w:rsidR="00256DDA" w:rsidRPr="00290558">
        <w:rPr>
          <w:rFonts w:ascii="Arial Narrow" w:hAnsi="Arial Narrow"/>
          <w:sz w:val="20"/>
          <w:szCs w:val="20"/>
        </w:rPr>
        <w:t xml:space="preserve"> </w:t>
      </w:r>
      <w:r w:rsidR="006B7AAE" w:rsidRPr="00290558">
        <w:rPr>
          <w:rFonts w:ascii="Arial Narrow" w:hAnsi="Arial Narrow"/>
          <w:sz w:val="20"/>
          <w:szCs w:val="20"/>
        </w:rPr>
        <w:t>twierdzenie zgodności wyk</w:t>
      </w:r>
      <w:r w:rsidR="00256DDA" w:rsidRPr="00290558">
        <w:rPr>
          <w:rFonts w:ascii="Arial Narrow" w:hAnsi="Arial Narrow"/>
          <w:sz w:val="20"/>
          <w:szCs w:val="20"/>
        </w:rPr>
        <w:t xml:space="preserve">onania z przedmiarem robót </w:t>
      </w:r>
      <w:r w:rsidR="006B7AAE" w:rsidRPr="00290558">
        <w:rPr>
          <w:rFonts w:ascii="Arial Narrow" w:hAnsi="Arial Narrow"/>
          <w:sz w:val="20"/>
          <w:szCs w:val="20"/>
        </w:rPr>
        <w:t xml:space="preserve"> i Specyfikacją Techniczną</w:t>
      </w:r>
      <w:r w:rsidR="00A05E3B">
        <w:rPr>
          <w:rFonts w:ascii="Arial Narrow" w:hAnsi="Arial Narrow"/>
          <w:sz w:val="20"/>
          <w:szCs w:val="20"/>
        </w:rPr>
        <w:t>.</w:t>
      </w:r>
    </w:p>
    <w:p w:rsidR="005636B6" w:rsidRPr="00290558" w:rsidRDefault="005636B6" w:rsidP="00B1676B">
      <w:pPr>
        <w:spacing w:line="240" w:lineRule="auto"/>
        <w:rPr>
          <w:rFonts w:ascii="Arial Narrow" w:hAnsi="Arial Narrow"/>
          <w:b/>
          <w:sz w:val="20"/>
          <w:szCs w:val="20"/>
        </w:rPr>
      </w:pPr>
      <w:r w:rsidRPr="00290558">
        <w:rPr>
          <w:rFonts w:ascii="Arial Narrow" w:hAnsi="Arial Narrow"/>
          <w:b/>
          <w:sz w:val="20"/>
          <w:szCs w:val="20"/>
        </w:rPr>
        <w:t>7.0 OBMIAR ROBÓT.</w:t>
      </w:r>
    </w:p>
    <w:p w:rsidR="005636B6" w:rsidRPr="00290558" w:rsidRDefault="005636B6" w:rsidP="00B1676B">
      <w:pPr>
        <w:spacing w:line="240" w:lineRule="auto"/>
        <w:rPr>
          <w:rFonts w:ascii="Arial Narrow" w:hAnsi="Arial Narrow"/>
          <w:sz w:val="20"/>
          <w:szCs w:val="20"/>
        </w:rPr>
      </w:pPr>
      <w:r w:rsidRPr="00290558">
        <w:rPr>
          <w:rFonts w:ascii="Arial Narrow" w:hAnsi="Arial Narrow"/>
          <w:sz w:val="20"/>
          <w:szCs w:val="20"/>
        </w:rPr>
        <w:t xml:space="preserve">Jednostkami obmiaru budowy </w:t>
      </w:r>
      <w:r w:rsidR="00EC1463" w:rsidRPr="00290558">
        <w:rPr>
          <w:rFonts w:ascii="Arial Narrow" w:hAnsi="Arial Narrow"/>
          <w:sz w:val="20"/>
          <w:szCs w:val="20"/>
        </w:rPr>
        <w:t xml:space="preserve">rynien , rur spustowych, </w:t>
      </w:r>
      <w:r w:rsidRPr="00290558">
        <w:rPr>
          <w:rFonts w:ascii="Arial Narrow" w:hAnsi="Arial Narrow"/>
          <w:sz w:val="20"/>
          <w:szCs w:val="20"/>
        </w:rPr>
        <w:t>rurociągów z uzbrojeniem są:</w:t>
      </w:r>
      <w:r w:rsidR="00EC1463" w:rsidRPr="00290558">
        <w:rPr>
          <w:rFonts w:ascii="Arial Narrow" w:hAnsi="Arial Narrow"/>
          <w:sz w:val="20"/>
          <w:szCs w:val="20"/>
        </w:rPr>
        <w:t>--</w:t>
      </w:r>
    </w:p>
    <w:p w:rsidR="005636B6" w:rsidRPr="00290558" w:rsidRDefault="00BE0980" w:rsidP="00B1676B">
      <w:pPr>
        <w:spacing w:line="240" w:lineRule="auto"/>
        <w:rPr>
          <w:rFonts w:ascii="Arial Narrow" w:hAnsi="Arial Narrow"/>
          <w:sz w:val="20"/>
          <w:szCs w:val="20"/>
        </w:rPr>
      </w:pPr>
      <w:r w:rsidRPr="00290558">
        <w:rPr>
          <w:rFonts w:ascii="Arial Narrow" w:hAnsi="Arial Narrow"/>
          <w:sz w:val="20"/>
          <w:szCs w:val="20"/>
        </w:rPr>
        <w:t>1m</w:t>
      </w:r>
      <w:r w:rsidR="0049702A">
        <w:rPr>
          <w:rFonts w:ascii="Arial Narrow" w:hAnsi="Arial Narrow"/>
          <w:sz w:val="20"/>
          <w:szCs w:val="20"/>
        </w:rPr>
        <w:t xml:space="preserve"> </w:t>
      </w:r>
      <w:r w:rsidR="00CD752D" w:rsidRPr="00290558">
        <w:rPr>
          <w:rFonts w:ascii="Arial Narrow" w:hAnsi="Arial Narrow"/>
          <w:sz w:val="20"/>
          <w:szCs w:val="20"/>
          <w:vertAlign w:val="superscript"/>
        </w:rPr>
        <w:t>2</w:t>
      </w:r>
      <w:r w:rsidR="005B530D" w:rsidRPr="00290558">
        <w:rPr>
          <w:rFonts w:ascii="Arial Narrow" w:hAnsi="Arial Narrow"/>
          <w:sz w:val="20"/>
          <w:szCs w:val="20"/>
        </w:rPr>
        <w:t>-</w:t>
      </w:r>
      <w:r w:rsidR="0049702A">
        <w:rPr>
          <w:rFonts w:ascii="Arial Narrow" w:hAnsi="Arial Narrow"/>
          <w:sz w:val="20"/>
          <w:szCs w:val="20"/>
        </w:rPr>
        <w:t xml:space="preserve"> </w:t>
      </w:r>
      <w:r w:rsidR="005B530D" w:rsidRPr="00290558">
        <w:rPr>
          <w:rFonts w:ascii="Arial Narrow" w:hAnsi="Arial Narrow"/>
          <w:sz w:val="20"/>
          <w:szCs w:val="20"/>
        </w:rPr>
        <w:t xml:space="preserve"> dla robót pokrywczych ścian;</w:t>
      </w:r>
    </w:p>
    <w:p w:rsidR="005B530D" w:rsidRPr="00290558" w:rsidRDefault="00063E2C" w:rsidP="00B1676B">
      <w:pPr>
        <w:spacing w:line="240" w:lineRule="auto"/>
        <w:rPr>
          <w:rFonts w:ascii="Arial Narrow" w:hAnsi="Arial Narrow"/>
          <w:sz w:val="20"/>
          <w:szCs w:val="20"/>
        </w:rPr>
      </w:pPr>
      <w:r>
        <w:rPr>
          <w:rFonts w:ascii="Arial Narrow" w:hAnsi="Arial Narrow"/>
          <w:sz w:val="20"/>
          <w:szCs w:val="20"/>
        </w:rPr>
        <w:t xml:space="preserve"> t</w:t>
      </w:r>
      <w:r w:rsidR="00CD752D" w:rsidRPr="00290558">
        <w:rPr>
          <w:rFonts w:ascii="Arial Narrow" w:hAnsi="Arial Narrow"/>
          <w:sz w:val="20"/>
          <w:szCs w:val="20"/>
          <w:vertAlign w:val="superscript"/>
        </w:rPr>
        <w:t xml:space="preserve"> </w:t>
      </w:r>
      <w:r w:rsidR="005B530D" w:rsidRPr="00290558">
        <w:rPr>
          <w:rFonts w:ascii="Arial Narrow" w:hAnsi="Arial Narrow"/>
          <w:sz w:val="20"/>
          <w:szCs w:val="20"/>
        </w:rPr>
        <w:t xml:space="preserve"> </w:t>
      </w:r>
      <w:r w:rsidR="0049702A">
        <w:rPr>
          <w:rFonts w:ascii="Arial Narrow" w:hAnsi="Arial Narrow"/>
          <w:sz w:val="20"/>
          <w:szCs w:val="20"/>
        </w:rPr>
        <w:t xml:space="preserve">- </w:t>
      </w:r>
      <w:r w:rsidR="005B530D" w:rsidRPr="00290558">
        <w:rPr>
          <w:rFonts w:ascii="Arial Narrow" w:hAnsi="Arial Narrow"/>
          <w:sz w:val="20"/>
          <w:szCs w:val="20"/>
        </w:rPr>
        <w:t>materiały z rozbiórki.</w:t>
      </w:r>
    </w:p>
    <w:p w:rsidR="00DC2ECD" w:rsidRDefault="00DC2ECD" w:rsidP="00B1676B">
      <w:pPr>
        <w:spacing w:line="240" w:lineRule="auto"/>
        <w:rPr>
          <w:rFonts w:ascii="Arial Narrow" w:hAnsi="Arial Narrow" w:cs="Tahoma"/>
        </w:rPr>
      </w:pPr>
      <w:r w:rsidRPr="0049702A">
        <w:rPr>
          <w:rFonts w:ascii="Arial Narrow" w:hAnsi="Arial Narrow" w:cs="Tahoma"/>
        </w:rPr>
        <w:t>1m</w:t>
      </w:r>
      <w:r w:rsidRPr="0049702A">
        <w:rPr>
          <w:rFonts w:ascii="Arial Narrow" w:hAnsi="Arial Narrow" w:cs="Tahoma"/>
          <w:sz w:val="20"/>
          <w:szCs w:val="20"/>
          <w:vertAlign w:val="superscript"/>
        </w:rPr>
        <w:t>2</w:t>
      </w:r>
      <w:r w:rsidRPr="0049702A">
        <w:rPr>
          <w:rFonts w:ascii="Arial Narrow" w:hAnsi="Arial Narrow" w:cs="Tahoma"/>
          <w:sz w:val="20"/>
          <w:szCs w:val="20"/>
        </w:rPr>
        <w:t xml:space="preserve"> </w:t>
      </w:r>
      <w:r w:rsidR="0049702A" w:rsidRPr="0049702A">
        <w:rPr>
          <w:rFonts w:ascii="Arial Narrow" w:hAnsi="Arial Narrow" w:cs="Tahoma"/>
        </w:rPr>
        <w:t xml:space="preserve"> </w:t>
      </w:r>
      <w:r w:rsidR="0049702A">
        <w:rPr>
          <w:rFonts w:ascii="Arial Narrow" w:hAnsi="Arial Narrow" w:cs="Tahoma"/>
        </w:rPr>
        <w:t xml:space="preserve">- </w:t>
      </w:r>
      <w:r w:rsidR="0049702A" w:rsidRPr="0049702A">
        <w:rPr>
          <w:rFonts w:ascii="Arial Narrow" w:hAnsi="Arial Narrow" w:cs="Tahoma"/>
        </w:rPr>
        <w:t>dla</w:t>
      </w:r>
      <w:r w:rsidR="0049702A">
        <w:rPr>
          <w:rFonts w:ascii="Arial Narrow" w:hAnsi="Arial Narrow" w:cs="Tahoma"/>
          <w:sz w:val="16"/>
          <w:szCs w:val="16"/>
        </w:rPr>
        <w:t xml:space="preserve"> </w:t>
      </w:r>
      <w:r w:rsidRPr="00290558">
        <w:rPr>
          <w:rFonts w:ascii="Arial Narrow" w:hAnsi="Arial Narrow" w:cs="Tahoma"/>
        </w:rPr>
        <w:t>układanej powierzchni</w:t>
      </w:r>
    </w:p>
    <w:p w:rsidR="00BC0F61" w:rsidRPr="00290558" w:rsidRDefault="00BC0F61" w:rsidP="00B1676B">
      <w:pPr>
        <w:spacing w:line="240" w:lineRule="auto"/>
        <w:rPr>
          <w:rFonts w:ascii="Arial Narrow" w:hAnsi="Arial Narrow"/>
          <w:sz w:val="20"/>
          <w:szCs w:val="20"/>
        </w:rPr>
      </w:pPr>
      <w:r>
        <w:rPr>
          <w:rFonts w:ascii="Arial Narrow" w:hAnsi="Arial Narrow" w:cs="Tahoma"/>
        </w:rPr>
        <w:t xml:space="preserve">1 m </w:t>
      </w:r>
      <w:r w:rsidR="00063E2C">
        <w:rPr>
          <w:rFonts w:ascii="Arial Narrow" w:hAnsi="Arial Narrow" w:cs="Tahoma"/>
        </w:rPr>
        <w:t>–</w:t>
      </w:r>
      <w:r>
        <w:rPr>
          <w:rFonts w:ascii="Arial Narrow" w:hAnsi="Arial Narrow" w:cs="Tahoma"/>
        </w:rPr>
        <w:t xml:space="preserve"> </w:t>
      </w:r>
      <w:r w:rsidR="00063E2C">
        <w:rPr>
          <w:rFonts w:ascii="Arial Narrow" w:hAnsi="Arial Narrow" w:cs="Tahoma"/>
        </w:rPr>
        <w:t xml:space="preserve">listwy, pochwyty balustrady, </w:t>
      </w:r>
    </w:p>
    <w:p w:rsidR="005636B6" w:rsidRPr="00290558" w:rsidRDefault="005636B6" w:rsidP="00B1676B">
      <w:pPr>
        <w:spacing w:line="240" w:lineRule="auto"/>
        <w:rPr>
          <w:rFonts w:ascii="Arial Narrow" w:hAnsi="Arial Narrow"/>
          <w:b/>
          <w:sz w:val="20"/>
          <w:szCs w:val="20"/>
        </w:rPr>
      </w:pPr>
      <w:r w:rsidRPr="00290558">
        <w:rPr>
          <w:rFonts w:ascii="Arial Narrow" w:hAnsi="Arial Narrow"/>
          <w:b/>
          <w:sz w:val="20"/>
          <w:szCs w:val="20"/>
        </w:rPr>
        <w:t>8.0 ODBIÓR ROBÓT.</w:t>
      </w:r>
    </w:p>
    <w:p w:rsidR="00121AAB" w:rsidRPr="00290558" w:rsidRDefault="005636B6" w:rsidP="00B1676B">
      <w:pPr>
        <w:spacing w:line="240" w:lineRule="auto"/>
        <w:rPr>
          <w:rFonts w:ascii="Arial Narrow" w:hAnsi="Arial Narrow"/>
          <w:sz w:val="20"/>
          <w:szCs w:val="20"/>
        </w:rPr>
      </w:pPr>
      <w:r w:rsidRPr="00290558">
        <w:rPr>
          <w:rFonts w:ascii="Arial Narrow" w:hAnsi="Arial Narrow"/>
          <w:sz w:val="20"/>
          <w:szCs w:val="20"/>
        </w:rPr>
        <w:t>Odbiór robót zanikających i ulegających zakryciu</w:t>
      </w:r>
      <w:r w:rsidR="00121AAB" w:rsidRPr="00290558">
        <w:rPr>
          <w:rFonts w:ascii="Arial Narrow" w:hAnsi="Arial Narrow"/>
          <w:sz w:val="20"/>
          <w:szCs w:val="20"/>
        </w:rPr>
        <w:t xml:space="preserve"> będzie dokonany w czasie umożliwiającym  ewentualne korekty i poprawki bez hamowania ogólnego postępu robót . Odbioru tego dokonuje przedstawiciel Zamawiającego. Odbiór końcowy polega na finalnej ocenie  rzeczywistego wykonania robót w odniesieniu do zakresu ( ilości) oraz jakości</w:t>
      </w:r>
      <w:r w:rsidR="00111150" w:rsidRPr="00290558">
        <w:rPr>
          <w:rFonts w:ascii="Arial Narrow" w:hAnsi="Arial Narrow"/>
          <w:sz w:val="20"/>
          <w:szCs w:val="20"/>
        </w:rPr>
        <w:t>.</w:t>
      </w:r>
    </w:p>
    <w:p w:rsidR="005636B6" w:rsidRPr="00290558" w:rsidRDefault="005636B6" w:rsidP="00B1676B">
      <w:pPr>
        <w:spacing w:line="240" w:lineRule="auto"/>
        <w:rPr>
          <w:rFonts w:ascii="Arial Narrow" w:hAnsi="Arial Narrow"/>
          <w:b/>
          <w:sz w:val="20"/>
          <w:szCs w:val="20"/>
        </w:rPr>
      </w:pPr>
      <w:r w:rsidRPr="00290558">
        <w:rPr>
          <w:rFonts w:ascii="Arial Narrow" w:hAnsi="Arial Narrow"/>
          <w:b/>
          <w:sz w:val="20"/>
          <w:szCs w:val="20"/>
        </w:rPr>
        <w:t>9.0 PODSTAWA PŁATNOŚCI</w:t>
      </w:r>
    </w:p>
    <w:p w:rsidR="00256DDA" w:rsidRPr="00290558" w:rsidRDefault="00121AAB" w:rsidP="00B1676B">
      <w:pPr>
        <w:spacing w:line="240" w:lineRule="auto"/>
        <w:rPr>
          <w:rFonts w:ascii="Arial Narrow" w:hAnsi="Arial Narrow"/>
          <w:sz w:val="20"/>
          <w:szCs w:val="20"/>
        </w:rPr>
      </w:pPr>
      <w:r w:rsidRPr="00290558">
        <w:rPr>
          <w:rFonts w:ascii="Arial Narrow" w:hAnsi="Arial Narrow"/>
          <w:sz w:val="20"/>
          <w:szCs w:val="20"/>
        </w:rPr>
        <w:t>Podstawą płatności jest kwota rycza</w:t>
      </w:r>
      <w:r w:rsidR="00460A1A">
        <w:rPr>
          <w:rFonts w:ascii="Arial Narrow" w:hAnsi="Arial Narrow"/>
          <w:sz w:val="20"/>
          <w:szCs w:val="20"/>
        </w:rPr>
        <w:t>łtowa  podana w zawartej umowie zgodnie z umową oraz Ogólną Specyfikacją Techniczną ST-00</w:t>
      </w:r>
    </w:p>
    <w:sectPr w:rsidR="00256DDA" w:rsidRPr="0029055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6BD" w:rsidRDefault="004506BD" w:rsidP="00635567">
      <w:pPr>
        <w:spacing w:after="0" w:line="240" w:lineRule="auto"/>
      </w:pPr>
      <w:r>
        <w:separator/>
      </w:r>
    </w:p>
  </w:endnote>
  <w:endnote w:type="continuationSeparator" w:id="0">
    <w:p w:rsidR="004506BD" w:rsidRDefault="004506BD" w:rsidP="00635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71tamqw">
    <w:altName w:val="MS Mincho"/>
    <w:panose1 w:val="00000000000000000000"/>
    <w:charset w:val="80"/>
    <w:family w:val="auto"/>
    <w:notTrueType/>
    <w:pitch w:val="default"/>
    <w:sig w:usb0="00000001" w:usb1="08070000" w:usb2="00000010" w:usb3="00000000" w:csb0="00020000" w:csb1="00000000"/>
  </w:font>
  <w:font w:name="TimesNewRomanPS-BoldMT">
    <w:panose1 w:val="00000000000000000000"/>
    <w:charset w:val="EE"/>
    <w:family w:val="auto"/>
    <w:notTrueType/>
    <w:pitch w:val="default"/>
    <w:sig w:usb0="00000005" w:usb1="00000000" w:usb2="00000000" w:usb3="00000000" w:csb0="00000002" w:csb1="00000000"/>
  </w:font>
  <w:font w:name="Helvetica">
    <w:panose1 w:val="020B0504020202020204"/>
    <w:charset w:val="00"/>
    <w:family w:val="swiss"/>
    <w:notTrueType/>
    <w:pitch w:val="variable"/>
    <w:sig w:usb0="00000003" w:usb1="00000000" w:usb2="00000000" w:usb3="00000000" w:csb0="00000001" w:csb1="00000000"/>
  </w:font>
  <w:font w:name="TT64t00">
    <w:altName w:val="Times New Roman"/>
    <w:panose1 w:val="00000000000000000000"/>
    <w:charset w:val="00"/>
    <w:family w:val="auto"/>
    <w:notTrueType/>
    <w:pitch w:val="default"/>
    <w:sig w:usb0="00000003" w:usb1="00000000" w:usb2="00000000" w:usb3="00000000" w:csb0="00000001" w:csb1="00000000"/>
  </w:font>
  <w:font w:name="TimesNewRomanPSMT">
    <w:panose1 w:val="00000000000000000000"/>
    <w:charset w:val="EE"/>
    <w:family w:val="auto"/>
    <w:notTrueType/>
    <w:pitch w:val="default"/>
    <w:sig w:usb0="00000005" w:usb1="00000000" w:usb2="00000000" w:usb3="00000000" w:csb0="00000002" w:csb1="00000000"/>
  </w:font>
  <w:font w:name="GillSansMT">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642155"/>
      <w:docPartObj>
        <w:docPartGallery w:val="Page Numbers (Bottom of Page)"/>
        <w:docPartUnique/>
      </w:docPartObj>
    </w:sdtPr>
    <w:sdtEndPr/>
    <w:sdtContent>
      <w:p w:rsidR="00F824F1" w:rsidRDefault="00F824F1">
        <w:pPr>
          <w:pStyle w:val="Stopka"/>
          <w:jc w:val="right"/>
        </w:pPr>
        <w:r>
          <w:fldChar w:fldCharType="begin"/>
        </w:r>
        <w:r>
          <w:instrText>PAGE   \* MERGEFORMAT</w:instrText>
        </w:r>
        <w:r>
          <w:fldChar w:fldCharType="separate"/>
        </w:r>
        <w:r w:rsidR="00AF1FC2">
          <w:rPr>
            <w:noProof/>
          </w:rPr>
          <w:t>8</w:t>
        </w:r>
        <w:r>
          <w:fldChar w:fldCharType="end"/>
        </w:r>
      </w:p>
    </w:sdtContent>
  </w:sdt>
  <w:p w:rsidR="00F824F1" w:rsidRDefault="00F824F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6BD" w:rsidRDefault="004506BD" w:rsidP="00635567">
      <w:pPr>
        <w:spacing w:after="0" w:line="240" w:lineRule="auto"/>
      </w:pPr>
      <w:r>
        <w:separator/>
      </w:r>
    </w:p>
  </w:footnote>
  <w:footnote w:type="continuationSeparator" w:id="0">
    <w:p w:rsidR="004506BD" w:rsidRDefault="004506BD" w:rsidP="006355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D5352"/>
    <w:multiLevelType w:val="hybridMultilevel"/>
    <w:tmpl w:val="964EA282"/>
    <w:lvl w:ilvl="0" w:tplc="04150001">
      <w:start w:val="1"/>
      <w:numFmt w:val="bullet"/>
      <w:lvlText w:val=""/>
      <w:lvlJc w:val="left"/>
      <w:pPr>
        <w:ind w:left="1416" w:hanging="360"/>
      </w:pPr>
      <w:rPr>
        <w:rFonts w:ascii="Symbol" w:hAnsi="Symbol"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1">
    <w:nsid w:val="0D0D6312"/>
    <w:multiLevelType w:val="hybridMultilevel"/>
    <w:tmpl w:val="872AE1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81D4D46"/>
    <w:multiLevelType w:val="multilevel"/>
    <w:tmpl w:val="79E49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48B345D"/>
    <w:multiLevelType w:val="hybridMultilevel"/>
    <w:tmpl w:val="156E8A4C"/>
    <w:lvl w:ilvl="0" w:tplc="B6FEDAD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nsid w:val="383F0854"/>
    <w:multiLevelType w:val="hybridMultilevel"/>
    <w:tmpl w:val="6420B276"/>
    <w:lvl w:ilvl="0" w:tplc="04150001">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5">
    <w:nsid w:val="3EB3177F"/>
    <w:multiLevelType w:val="hybridMultilevel"/>
    <w:tmpl w:val="559E1EA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nsid w:val="47AB3BB9"/>
    <w:multiLevelType w:val="hybridMultilevel"/>
    <w:tmpl w:val="E5CE8C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48A51849"/>
    <w:multiLevelType w:val="hybridMultilevel"/>
    <w:tmpl w:val="64488CC6"/>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
    <w:nsid w:val="4EB70A12"/>
    <w:multiLevelType w:val="hybridMultilevel"/>
    <w:tmpl w:val="A1F4A330"/>
    <w:lvl w:ilvl="0" w:tplc="627EEB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5679276F"/>
    <w:multiLevelType w:val="multilevel"/>
    <w:tmpl w:val="865034BE"/>
    <w:lvl w:ilvl="0">
      <w:start w:val="1"/>
      <w:numFmt w:val="decimal"/>
      <w:lvlText w:val="%1."/>
      <w:lvlJc w:val="left"/>
      <w:pPr>
        <w:tabs>
          <w:tab w:val="num" w:pos="480"/>
        </w:tabs>
        <w:ind w:left="480" w:hanging="480"/>
      </w:pPr>
    </w:lvl>
    <w:lvl w:ilvl="1">
      <w:start w:val="2"/>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0">
    <w:nsid w:val="62F0628A"/>
    <w:multiLevelType w:val="hybridMultilevel"/>
    <w:tmpl w:val="43A8DF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689D20F5"/>
    <w:multiLevelType w:val="hybridMultilevel"/>
    <w:tmpl w:val="2FBA7D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6CD861E7"/>
    <w:multiLevelType w:val="hybridMultilevel"/>
    <w:tmpl w:val="BA06F13A"/>
    <w:lvl w:ilvl="0" w:tplc="CCFC774A">
      <w:start w:val="1"/>
      <w:numFmt w:val="upperLetter"/>
      <w:lvlText w:val="%1."/>
      <w:lvlJc w:val="left"/>
      <w:pPr>
        <w:ind w:left="645" w:hanging="36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13">
    <w:nsid w:val="731E2984"/>
    <w:multiLevelType w:val="hybridMultilevel"/>
    <w:tmpl w:val="C7A6B1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754822F3"/>
    <w:multiLevelType w:val="hybridMultilevel"/>
    <w:tmpl w:val="474EDE70"/>
    <w:lvl w:ilvl="0" w:tplc="04150017">
      <w:start w:val="1"/>
      <w:numFmt w:val="lowerLetter"/>
      <w:lvlText w:val="%1)"/>
      <w:lvlJc w:val="left"/>
      <w:pPr>
        <w:ind w:left="1484" w:hanging="360"/>
      </w:pPr>
    </w:lvl>
    <w:lvl w:ilvl="1" w:tplc="04150019">
      <w:start w:val="1"/>
      <w:numFmt w:val="lowerLetter"/>
      <w:lvlText w:val="%2."/>
      <w:lvlJc w:val="left"/>
      <w:pPr>
        <w:ind w:left="2204" w:hanging="360"/>
      </w:pPr>
    </w:lvl>
    <w:lvl w:ilvl="2" w:tplc="0415001B">
      <w:start w:val="1"/>
      <w:numFmt w:val="lowerRoman"/>
      <w:lvlText w:val="%3."/>
      <w:lvlJc w:val="right"/>
      <w:pPr>
        <w:ind w:left="2924" w:hanging="180"/>
      </w:pPr>
    </w:lvl>
    <w:lvl w:ilvl="3" w:tplc="0415000F">
      <w:start w:val="1"/>
      <w:numFmt w:val="decimal"/>
      <w:lvlText w:val="%4."/>
      <w:lvlJc w:val="left"/>
      <w:pPr>
        <w:ind w:left="3644" w:hanging="360"/>
      </w:pPr>
    </w:lvl>
    <w:lvl w:ilvl="4" w:tplc="04150019">
      <w:start w:val="1"/>
      <w:numFmt w:val="lowerLetter"/>
      <w:lvlText w:val="%5."/>
      <w:lvlJc w:val="left"/>
      <w:pPr>
        <w:ind w:left="4364" w:hanging="360"/>
      </w:pPr>
    </w:lvl>
    <w:lvl w:ilvl="5" w:tplc="0415001B">
      <w:start w:val="1"/>
      <w:numFmt w:val="lowerRoman"/>
      <w:lvlText w:val="%6."/>
      <w:lvlJc w:val="right"/>
      <w:pPr>
        <w:ind w:left="5084" w:hanging="180"/>
      </w:pPr>
    </w:lvl>
    <w:lvl w:ilvl="6" w:tplc="0415000F">
      <w:start w:val="1"/>
      <w:numFmt w:val="decimal"/>
      <w:lvlText w:val="%7."/>
      <w:lvlJc w:val="left"/>
      <w:pPr>
        <w:ind w:left="5804" w:hanging="360"/>
      </w:pPr>
    </w:lvl>
    <w:lvl w:ilvl="7" w:tplc="04150019">
      <w:start w:val="1"/>
      <w:numFmt w:val="lowerLetter"/>
      <w:lvlText w:val="%8."/>
      <w:lvlJc w:val="left"/>
      <w:pPr>
        <w:ind w:left="6524" w:hanging="360"/>
      </w:pPr>
    </w:lvl>
    <w:lvl w:ilvl="8" w:tplc="0415001B">
      <w:start w:val="1"/>
      <w:numFmt w:val="lowerRoman"/>
      <w:lvlText w:val="%9."/>
      <w:lvlJc w:val="right"/>
      <w:pPr>
        <w:ind w:left="7244" w:hanging="180"/>
      </w:pPr>
    </w:lvl>
  </w:abstractNum>
  <w:num w:numId="1">
    <w:abstractNumId w:val="12"/>
  </w:num>
  <w:num w:numId="2">
    <w:abstractNumId w:val="7"/>
  </w:num>
  <w:num w:numId="3">
    <w:abstractNumId w:val="6"/>
  </w:num>
  <w:num w:numId="4">
    <w:abstractNumId w:val="1"/>
  </w:num>
  <w:num w:numId="5">
    <w:abstractNumId w:val="10"/>
  </w:num>
  <w:num w:numId="6">
    <w:abstractNumId w:val="5"/>
  </w:num>
  <w:num w:numId="7">
    <w:abstractNumId w:val="0"/>
  </w:num>
  <w:num w:numId="8">
    <w:abstractNumId w:val="11"/>
  </w:num>
  <w:num w:numId="9">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D75"/>
    <w:rsid w:val="0001121A"/>
    <w:rsid w:val="00026F54"/>
    <w:rsid w:val="000333B5"/>
    <w:rsid w:val="0003576A"/>
    <w:rsid w:val="00035B69"/>
    <w:rsid w:val="000363E3"/>
    <w:rsid w:val="00036F17"/>
    <w:rsid w:val="000456D7"/>
    <w:rsid w:val="00051DAD"/>
    <w:rsid w:val="000537E1"/>
    <w:rsid w:val="00061A2B"/>
    <w:rsid w:val="00063E2C"/>
    <w:rsid w:val="00070149"/>
    <w:rsid w:val="00074867"/>
    <w:rsid w:val="00076476"/>
    <w:rsid w:val="00082A2B"/>
    <w:rsid w:val="00083519"/>
    <w:rsid w:val="00090AAE"/>
    <w:rsid w:val="00093272"/>
    <w:rsid w:val="000971B0"/>
    <w:rsid w:val="000A71BC"/>
    <w:rsid w:val="000B5878"/>
    <w:rsid w:val="000C36BF"/>
    <w:rsid w:val="000C3A65"/>
    <w:rsid w:val="000C51B1"/>
    <w:rsid w:val="000C7DCA"/>
    <w:rsid w:val="000D276C"/>
    <w:rsid w:val="000D75BC"/>
    <w:rsid w:val="000E3407"/>
    <w:rsid w:val="000E34ED"/>
    <w:rsid w:val="000E5681"/>
    <w:rsid w:val="000F33B9"/>
    <w:rsid w:val="0011021B"/>
    <w:rsid w:val="00111150"/>
    <w:rsid w:val="00115755"/>
    <w:rsid w:val="00121AAB"/>
    <w:rsid w:val="0012335A"/>
    <w:rsid w:val="00133607"/>
    <w:rsid w:val="0018144F"/>
    <w:rsid w:val="00186395"/>
    <w:rsid w:val="001953FB"/>
    <w:rsid w:val="001A5B2E"/>
    <w:rsid w:val="001B32C9"/>
    <w:rsid w:val="001B41BD"/>
    <w:rsid w:val="001C4224"/>
    <w:rsid w:val="001D3225"/>
    <w:rsid w:val="001D5154"/>
    <w:rsid w:val="001E4CCA"/>
    <w:rsid w:val="001E4D55"/>
    <w:rsid w:val="001F63A4"/>
    <w:rsid w:val="002120A1"/>
    <w:rsid w:val="0021622C"/>
    <w:rsid w:val="00224CA0"/>
    <w:rsid w:val="00234AB3"/>
    <w:rsid w:val="00242D75"/>
    <w:rsid w:val="00252BCA"/>
    <w:rsid w:val="00254F2B"/>
    <w:rsid w:val="00256DDA"/>
    <w:rsid w:val="00266C9D"/>
    <w:rsid w:val="00276272"/>
    <w:rsid w:val="0027758C"/>
    <w:rsid w:val="0028785F"/>
    <w:rsid w:val="00290558"/>
    <w:rsid w:val="002A2904"/>
    <w:rsid w:val="002A7282"/>
    <w:rsid w:val="002B0BAE"/>
    <w:rsid w:val="002B44BA"/>
    <w:rsid w:val="002C0825"/>
    <w:rsid w:val="002C1937"/>
    <w:rsid w:val="002D0231"/>
    <w:rsid w:val="002E05CD"/>
    <w:rsid w:val="002E4401"/>
    <w:rsid w:val="002F39A3"/>
    <w:rsid w:val="002F487F"/>
    <w:rsid w:val="003103C3"/>
    <w:rsid w:val="00312B94"/>
    <w:rsid w:val="00313EC6"/>
    <w:rsid w:val="003272F6"/>
    <w:rsid w:val="003322EA"/>
    <w:rsid w:val="003324B9"/>
    <w:rsid w:val="003364CC"/>
    <w:rsid w:val="003434F0"/>
    <w:rsid w:val="00345581"/>
    <w:rsid w:val="0037250B"/>
    <w:rsid w:val="00374E03"/>
    <w:rsid w:val="003853FE"/>
    <w:rsid w:val="00386FAA"/>
    <w:rsid w:val="003A35F8"/>
    <w:rsid w:val="003E2B83"/>
    <w:rsid w:val="003F5100"/>
    <w:rsid w:val="00405879"/>
    <w:rsid w:val="00420F3F"/>
    <w:rsid w:val="00422CE5"/>
    <w:rsid w:val="004442EB"/>
    <w:rsid w:val="00445507"/>
    <w:rsid w:val="004506BD"/>
    <w:rsid w:val="00454A01"/>
    <w:rsid w:val="00460A1A"/>
    <w:rsid w:val="00472591"/>
    <w:rsid w:val="004954A7"/>
    <w:rsid w:val="0049702A"/>
    <w:rsid w:val="004C0A35"/>
    <w:rsid w:val="004C10D7"/>
    <w:rsid w:val="004D77D4"/>
    <w:rsid w:val="004E41F2"/>
    <w:rsid w:val="004F703F"/>
    <w:rsid w:val="00502A61"/>
    <w:rsid w:val="00506323"/>
    <w:rsid w:val="005108CB"/>
    <w:rsid w:val="00521AD8"/>
    <w:rsid w:val="00531EBE"/>
    <w:rsid w:val="00532250"/>
    <w:rsid w:val="00536B7A"/>
    <w:rsid w:val="00545EE1"/>
    <w:rsid w:val="005478C6"/>
    <w:rsid w:val="00554085"/>
    <w:rsid w:val="00561B22"/>
    <w:rsid w:val="005636B6"/>
    <w:rsid w:val="005701BE"/>
    <w:rsid w:val="00583D61"/>
    <w:rsid w:val="00597EF6"/>
    <w:rsid w:val="005A386E"/>
    <w:rsid w:val="005B530D"/>
    <w:rsid w:val="005C4159"/>
    <w:rsid w:val="005E5E12"/>
    <w:rsid w:val="005F3F68"/>
    <w:rsid w:val="006172D6"/>
    <w:rsid w:val="00621664"/>
    <w:rsid w:val="00623375"/>
    <w:rsid w:val="006252FB"/>
    <w:rsid w:val="006273A8"/>
    <w:rsid w:val="00633198"/>
    <w:rsid w:val="00635567"/>
    <w:rsid w:val="0063564E"/>
    <w:rsid w:val="006468B6"/>
    <w:rsid w:val="00646A46"/>
    <w:rsid w:val="00655598"/>
    <w:rsid w:val="00660054"/>
    <w:rsid w:val="00674A48"/>
    <w:rsid w:val="006A56F7"/>
    <w:rsid w:val="006B5663"/>
    <w:rsid w:val="006B7AAE"/>
    <w:rsid w:val="006D0EDB"/>
    <w:rsid w:val="006D54BB"/>
    <w:rsid w:val="006D5DDE"/>
    <w:rsid w:val="006E5940"/>
    <w:rsid w:val="006E68D2"/>
    <w:rsid w:val="006F3CB0"/>
    <w:rsid w:val="0071148E"/>
    <w:rsid w:val="0072029A"/>
    <w:rsid w:val="00724CAB"/>
    <w:rsid w:val="0072649A"/>
    <w:rsid w:val="007538A2"/>
    <w:rsid w:val="00754DFA"/>
    <w:rsid w:val="00772E21"/>
    <w:rsid w:val="00775934"/>
    <w:rsid w:val="007763B7"/>
    <w:rsid w:val="0079602E"/>
    <w:rsid w:val="00796DE9"/>
    <w:rsid w:val="007A15ED"/>
    <w:rsid w:val="007A27C5"/>
    <w:rsid w:val="007B2ABB"/>
    <w:rsid w:val="007C1F31"/>
    <w:rsid w:val="007C21B8"/>
    <w:rsid w:val="007C594B"/>
    <w:rsid w:val="007D0DBB"/>
    <w:rsid w:val="007D2819"/>
    <w:rsid w:val="007E03B2"/>
    <w:rsid w:val="007E14CF"/>
    <w:rsid w:val="007E2177"/>
    <w:rsid w:val="007F7B93"/>
    <w:rsid w:val="008026FA"/>
    <w:rsid w:val="0080687A"/>
    <w:rsid w:val="00810F19"/>
    <w:rsid w:val="00812188"/>
    <w:rsid w:val="008236F1"/>
    <w:rsid w:val="00834470"/>
    <w:rsid w:val="008506B2"/>
    <w:rsid w:val="008518EA"/>
    <w:rsid w:val="0085572A"/>
    <w:rsid w:val="00867A79"/>
    <w:rsid w:val="00880E19"/>
    <w:rsid w:val="00882943"/>
    <w:rsid w:val="008A0F81"/>
    <w:rsid w:val="008A5648"/>
    <w:rsid w:val="008E01C0"/>
    <w:rsid w:val="008F2185"/>
    <w:rsid w:val="008F74DE"/>
    <w:rsid w:val="00900846"/>
    <w:rsid w:val="00900918"/>
    <w:rsid w:val="00903433"/>
    <w:rsid w:val="009166D7"/>
    <w:rsid w:val="00930BB3"/>
    <w:rsid w:val="00933326"/>
    <w:rsid w:val="00943202"/>
    <w:rsid w:val="009559A4"/>
    <w:rsid w:val="00966D71"/>
    <w:rsid w:val="00977911"/>
    <w:rsid w:val="00980CF2"/>
    <w:rsid w:val="009B1D33"/>
    <w:rsid w:val="009B46B8"/>
    <w:rsid w:val="009B7870"/>
    <w:rsid w:val="009C30C2"/>
    <w:rsid w:val="009E404D"/>
    <w:rsid w:val="009E5A29"/>
    <w:rsid w:val="00A05E3B"/>
    <w:rsid w:val="00A108F2"/>
    <w:rsid w:val="00A11DA0"/>
    <w:rsid w:val="00A135F1"/>
    <w:rsid w:val="00A2506F"/>
    <w:rsid w:val="00A30CBF"/>
    <w:rsid w:val="00A323A3"/>
    <w:rsid w:val="00A32B7A"/>
    <w:rsid w:val="00A37A87"/>
    <w:rsid w:val="00A46BE6"/>
    <w:rsid w:val="00A479E0"/>
    <w:rsid w:val="00A833C2"/>
    <w:rsid w:val="00A85F1D"/>
    <w:rsid w:val="00A900E9"/>
    <w:rsid w:val="00A96613"/>
    <w:rsid w:val="00A96FA1"/>
    <w:rsid w:val="00AA004F"/>
    <w:rsid w:val="00AA665B"/>
    <w:rsid w:val="00AB10E2"/>
    <w:rsid w:val="00AB7F5A"/>
    <w:rsid w:val="00AD0078"/>
    <w:rsid w:val="00AF1FC2"/>
    <w:rsid w:val="00AF2B1E"/>
    <w:rsid w:val="00B043C8"/>
    <w:rsid w:val="00B04F77"/>
    <w:rsid w:val="00B10189"/>
    <w:rsid w:val="00B12D04"/>
    <w:rsid w:val="00B1676B"/>
    <w:rsid w:val="00B2587E"/>
    <w:rsid w:val="00B30288"/>
    <w:rsid w:val="00B3448F"/>
    <w:rsid w:val="00B71B0C"/>
    <w:rsid w:val="00B77915"/>
    <w:rsid w:val="00B82580"/>
    <w:rsid w:val="00B8712E"/>
    <w:rsid w:val="00B93008"/>
    <w:rsid w:val="00BA766C"/>
    <w:rsid w:val="00BB01C6"/>
    <w:rsid w:val="00BC0F61"/>
    <w:rsid w:val="00BD7DB5"/>
    <w:rsid w:val="00BE0980"/>
    <w:rsid w:val="00BE3B56"/>
    <w:rsid w:val="00BE3CD0"/>
    <w:rsid w:val="00C03B0B"/>
    <w:rsid w:val="00C06EEA"/>
    <w:rsid w:val="00C17D7D"/>
    <w:rsid w:val="00C22912"/>
    <w:rsid w:val="00C4090F"/>
    <w:rsid w:val="00C64079"/>
    <w:rsid w:val="00C716BC"/>
    <w:rsid w:val="00C72BCA"/>
    <w:rsid w:val="00C75149"/>
    <w:rsid w:val="00C80330"/>
    <w:rsid w:val="00C83289"/>
    <w:rsid w:val="00C836E4"/>
    <w:rsid w:val="00C9156F"/>
    <w:rsid w:val="00C94BD7"/>
    <w:rsid w:val="00CA460E"/>
    <w:rsid w:val="00CC1DF8"/>
    <w:rsid w:val="00CC34FA"/>
    <w:rsid w:val="00CC4121"/>
    <w:rsid w:val="00CD42E9"/>
    <w:rsid w:val="00CD752D"/>
    <w:rsid w:val="00CE0B8F"/>
    <w:rsid w:val="00CE3299"/>
    <w:rsid w:val="00CF5318"/>
    <w:rsid w:val="00D04AAC"/>
    <w:rsid w:val="00D06AC6"/>
    <w:rsid w:val="00D11367"/>
    <w:rsid w:val="00D175E0"/>
    <w:rsid w:val="00D20026"/>
    <w:rsid w:val="00D21AFD"/>
    <w:rsid w:val="00D230E1"/>
    <w:rsid w:val="00D3152E"/>
    <w:rsid w:val="00D44B56"/>
    <w:rsid w:val="00D5627F"/>
    <w:rsid w:val="00D57B63"/>
    <w:rsid w:val="00D75301"/>
    <w:rsid w:val="00D843C2"/>
    <w:rsid w:val="00D95C66"/>
    <w:rsid w:val="00DA20D6"/>
    <w:rsid w:val="00DA61B0"/>
    <w:rsid w:val="00DB60DE"/>
    <w:rsid w:val="00DC2ECD"/>
    <w:rsid w:val="00DD25BA"/>
    <w:rsid w:val="00DE237D"/>
    <w:rsid w:val="00DE248C"/>
    <w:rsid w:val="00E002E5"/>
    <w:rsid w:val="00E00B92"/>
    <w:rsid w:val="00E1165C"/>
    <w:rsid w:val="00E11F19"/>
    <w:rsid w:val="00E273CF"/>
    <w:rsid w:val="00E33EF5"/>
    <w:rsid w:val="00E34B40"/>
    <w:rsid w:val="00E45AC1"/>
    <w:rsid w:val="00E521B1"/>
    <w:rsid w:val="00E7357D"/>
    <w:rsid w:val="00E753AC"/>
    <w:rsid w:val="00E94C9D"/>
    <w:rsid w:val="00EA4016"/>
    <w:rsid w:val="00EA7ADF"/>
    <w:rsid w:val="00EB19A3"/>
    <w:rsid w:val="00EB26C3"/>
    <w:rsid w:val="00EC1463"/>
    <w:rsid w:val="00ED5AC8"/>
    <w:rsid w:val="00EE1496"/>
    <w:rsid w:val="00EE73CD"/>
    <w:rsid w:val="00F00CFE"/>
    <w:rsid w:val="00F02BF9"/>
    <w:rsid w:val="00F1176A"/>
    <w:rsid w:val="00F173FD"/>
    <w:rsid w:val="00F212AB"/>
    <w:rsid w:val="00F21ECE"/>
    <w:rsid w:val="00F21FE9"/>
    <w:rsid w:val="00F246E6"/>
    <w:rsid w:val="00F3110F"/>
    <w:rsid w:val="00F40BB1"/>
    <w:rsid w:val="00F46CC4"/>
    <w:rsid w:val="00F8146B"/>
    <w:rsid w:val="00F824F1"/>
    <w:rsid w:val="00F96FA9"/>
    <w:rsid w:val="00FA0072"/>
    <w:rsid w:val="00FA0746"/>
    <w:rsid w:val="00FA7E70"/>
    <w:rsid w:val="00FB002B"/>
    <w:rsid w:val="00FB35A5"/>
    <w:rsid w:val="00FB5ED0"/>
    <w:rsid w:val="00FC2002"/>
    <w:rsid w:val="00FD2131"/>
    <w:rsid w:val="00FD462F"/>
    <w:rsid w:val="00FE403C"/>
    <w:rsid w:val="00FE58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646A46"/>
    <w:pPr>
      <w:outlineLvl w:val="1"/>
    </w:pPr>
    <w:rPr>
      <w:rFonts w:eastAsia="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83D61"/>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uiPriority w:val="34"/>
    <w:qFormat/>
    <w:rsid w:val="00834470"/>
    <w:pPr>
      <w:ind w:left="720"/>
      <w:contextualSpacing/>
    </w:pPr>
  </w:style>
  <w:style w:type="paragraph" w:styleId="Tekstprzypisudolnego">
    <w:name w:val="footnote text"/>
    <w:basedOn w:val="Normalny"/>
    <w:link w:val="TekstprzypisudolnegoZnak"/>
    <w:uiPriority w:val="99"/>
    <w:semiHidden/>
    <w:unhideWhenUsed/>
    <w:rsid w:val="0063556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35567"/>
    <w:rPr>
      <w:sz w:val="20"/>
      <w:szCs w:val="20"/>
    </w:rPr>
  </w:style>
  <w:style w:type="character" w:styleId="Odwoanieprzypisudolnego">
    <w:name w:val="footnote reference"/>
    <w:basedOn w:val="Domylnaczcionkaakapitu"/>
    <w:uiPriority w:val="99"/>
    <w:semiHidden/>
    <w:unhideWhenUsed/>
    <w:rsid w:val="00635567"/>
    <w:rPr>
      <w:vertAlign w:val="superscript"/>
    </w:rPr>
  </w:style>
  <w:style w:type="paragraph" w:styleId="Tekstdymka">
    <w:name w:val="Balloon Text"/>
    <w:basedOn w:val="Normalny"/>
    <w:link w:val="TekstdymkaZnak"/>
    <w:uiPriority w:val="99"/>
    <w:semiHidden/>
    <w:unhideWhenUsed/>
    <w:rsid w:val="00EC146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C1463"/>
    <w:rPr>
      <w:rFonts w:ascii="Tahoma" w:hAnsi="Tahoma" w:cs="Tahoma"/>
      <w:sz w:val="16"/>
      <w:szCs w:val="16"/>
    </w:rPr>
  </w:style>
  <w:style w:type="character" w:styleId="Pogrubienie">
    <w:name w:val="Strong"/>
    <w:basedOn w:val="Domylnaczcionkaakapitu"/>
    <w:qFormat/>
    <w:rsid w:val="00D5627F"/>
    <w:rPr>
      <w:b/>
      <w:bCs/>
    </w:rPr>
  </w:style>
  <w:style w:type="paragraph" w:styleId="Tekstpodstawowywcity">
    <w:name w:val="Body Text Indent"/>
    <w:basedOn w:val="Normalny"/>
    <w:link w:val="TekstpodstawowywcityZnak"/>
    <w:semiHidden/>
    <w:unhideWhenUsed/>
    <w:rsid w:val="00B12D04"/>
    <w:pPr>
      <w:suppressAutoHyphens/>
      <w:spacing w:after="120" w:line="240" w:lineRule="auto"/>
      <w:ind w:left="283"/>
    </w:pPr>
    <w:rPr>
      <w:rFonts w:ascii="Arial" w:eastAsia="Times New Roman" w:hAnsi="Arial" w:cs="Arial"/>
      <w:sz w:val="18"/>
      <w:szCs w:val="18"/>
      <w:lang w:eastAsia="ar-SA"/>
    </w:rPr>
  </w:style>
  <w:style w:type="character" w:customStyle="1" w:styleId="TekstpodstawowywcityZnak">
    <w:name w:val="Tekst podstawowy wcięty Znak"/>
    <w:basedOn w:val="Domylnaczcionkaakapitu"/>
    <w:link w:val="Tekstpodstawowywcity"/>
    <w:semiHidden/>
    <w:rsid w:val="00B12D04"/>
    <w:rPr>
      <w:rFonts w:ascii="Arial" w:eastAsia="Times New Roman" w:hAnsi="Arial" w:cs="Arial"/>
      <w:sz w:val="18"/>
      <w:szCs w:val="18"/>
      <w:lang w:eastAsia="ar-SA"/>
    </w:rPr>
  </w:style>
  <w:style w:type="paragraph" w:styleId="Nagwek">
    <w:name w:val="header"/>
    <w:basedOn w:val="Normalny"/>
    <w:link w:val="NagwekZnak"/>
    <w:uiPriority w:val="99"/>
    <w:unhideWhenUsed/>
    <w:rsid w:val="00F824F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24F1"/>
  </w:style>
  <w:style w:type="paragraph" w:styleId="Stopka">
    <w:name w:val="footer"/>
    <w:basedOn w:val="Normalny"/>
    <w:link w:val="StopkaZnak"/>
    <w:uiPriority w:val="99"/>
    <w:unhideWhenUsed/>
    <w:rsid w:val="00F824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24F1"/>
  </w:style>
  <w:style w:type="character" w:customStyle="1" w:styleId="Nagwek2Znak">
    <w:name w:val="Nagłówek 2 Znak"/>
    <w:basedOn w:val="Domylnaczcionkaakapitu"/>
    <w:link w:val="Nagwek2"/>
    <w:uiPriority w:val="9"/>
    <w:semiHidden/>
    <w:rsid w:val="00646A46"/>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646A46"/>
    <w:pPr>
      <w:outlineLvl w:val="1"/>
    </w:pPr>
    <w:rPr>
      <w:rFonts w:eastAsia="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83D61"/>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uiPriority w:val="34"/>
    <w:qFormat/>
    <w:rsid w:val="00834470"/>
    <w:pPr>
      <w:ind w:left="720"/>
      <w:contextualSpacing/>
    </w:pPr>
  </w:style>
  <w:style w:type="paragraph" w:styleId="Tekstprzypisudolnego">
    <w:name w:val="footnote text"/>
    <w:basedOn w:val="Normalny"/>
    <w:link w:val="TekstprzypisudolnegoZnak"/>
    <w:uiPriority w:val="99"/>
    <w:semiHidden/>
    <w:unhideWhenUsed/>
    <w:rsid w:val="0063556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35567"/>
    <w:rPr>
      <w:sz w:val="20"/>
      <w:szCs w:val="20"/>
    </w:rPr>
  </w:style>
  <w:style w:type="character" w:styleId="Odwoanieprzypisudolnego">
    <w:name w:val="footnote reference"/>
    <w:basedOn w:val="Domylnaczcionkaakapitu"/>
    <w:uiPriority w:val="99"/>
    <w:semiHidden/>
    <w:unhideWhenUsed/>
    <w:rsid w:val="00635567"/>
    <w:rPr>
      <w:vertAlign w:val="superscript"/>
    </w:rPr>
  </w:style>
  <w:style w:type="paragraph" w:styleId="Tekstdymka">
    <w:name w:val="Balloon Text"/>
    <w:basedOn w:val="Normalny"/>
    <w:link w:val="TekstdymkaZnak"/>
    <w:uiPriority w:val="99"/>
    <w:semiHidden/>
    <w:unhideWhenUsed/>
    <w:rsid w:val="00EC146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C1463"/>
    <w:rPr>
      <w:rFonts w:ascii="Tahoma" w:hAnsi="Tahoma" w:cs="Tahoma"/>
      <w:sz w:val="16"/>
      <w:szCs w:val="16"/>
    </w:rPr>
  </w:style>
  <w:style w:type="character" w:styleId="Pogrubienie">
    <w:name w:val="Strong"/>
    <w:basedOn w:val="Domylnaczcionkaakapitu"/>
    <w:qFormat/>
    <w:rsid w:val="00D5627F"/>
    <w:rPr>
      <w:b/>
      <w:bCs/>
    </w:rPr>
  </w:style>
  <w:style w:type="paragraph" w:styleId="Tekstpodstawowywcity">
    <w:name w:val="Body Text Indent"/>
    <w:basedOn w:val="Normalny"/>
    <w:link w:val="TekstpodstawowywcityZnak"/>
    <w:semiHidden/>
    <w:unhideWhenUsed/>
    <w:rsid w:val="00B12D04"/>
    <w:pPr>
      <w:suppressAutoHyphens/>
      <w:spacing w:after="120" w:line="240" w:lineRule="auto"/>
      <w:ind w:left="283"/>
    </w:pPr>
    <w:rPr>
      <w:rFonts w:ascii="Arial" w:eastAsia="Times New Roman" w:hAnsi="Arial" w:cs="Arial"/>
      <w:sz w:val="18"/>
      <w:szCs w:val="18"/>
      <w:lang w:eastAsia="ar-SA"/>
    </w:rPr>
  </w:style>
  <w:style w:type="character" w:customStyle="1" w:styleId="TekstpodstawowywcityZnak">
    <w:name w:val="Tekst podstawowy wcięty Znak"/>
    <w:basedOn w:val="Domylnaczcionkaakapitu"/>
    <w:link w:val="Tekstpodstawowywcity"/>
    <w:semiHidden/>
    <w:rsid w:val="00B12D04"/>
    <w:rPr>
      <w:rFonts w:ascii="Arial" w:eastAsia="Times New Roman" w:hAnsi="Arial" w:cs="Arial"/>
      <w:sz w:val="18"/>
      <w:szCs w:val="18"/>
      <w:lang w:eastAsia="ar-SA"/>
    </w:rPr>
  </w:style>
  <w:style w:type="paragraph" w:styleId="Nagwek">
    <w:name w:val="header"/>
    <w:basedOn w:val="Normalny"/>
    <w:link w:val="NagwekZnak"/>
    <w:uiPriority w:val="99"/>
    <w:unhideWhenUsed/>
    <w:rsid w:val="00F824F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24F1"/>
  </w:style>
  <w:style w:type="paragraph" w:styleId="Stopka">
    <w:name w:val="footer"/>
    <w:basedOn w:val="Normalny"/>
    <w:link w:val="StopkaZnak"/>
    <w:uiPriority w:val="99"/>
    <w:unhideWhenUsed/>
    <w:rsid w:val="00F824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24F1"/>
  </w:style>
  <w:style w:type="character" w:customStyle="1" w:styleId="Nagwek2Znak">
    <w:name w:val="Nagłówek 2 Znak"/>
    <w:basedOn w:val="Domylnaczcionkaakapitu"/>
    <w:link w:val="Nagwek2"/>
    <w:uiPriority w:val="9"/>
    <w:semiHidden/>
    <w:rsid w:val="00646A46"/>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5637">
      <w:bodyDiv w:val="1"/>
      <w:marLeft w:val="0"/>
      <w:marRight w:val="0"/>
      <w:marTop w:val="0"/>
      <w:marBottom w:val="0"/>
      <w:divBdr>
        <w:top w:val="none" w:sz="0" w:space="0" w:color="auto"/>
        <w:left w:val="none" w:sz="0" w:space="0" w:color="auto"/>
        <w:bottom w:val="none" w:sz="0" w:space="0" w:color="auto"/>
        <w:right w:val="none" w:sz="0" w:space="0" w:color="auto"/>
      </w:divBdr>
    </w:div>
    <w:div w:id="404954685">
      <w:bodyDiv w:val="1"/>
      <w:marLeft w:val="0"/>
      <w:marRight w:val="0"/>
      <w:marTop w:val="0"/>
      <w:marBottom w:val="0"/>
      <w:divBdr>
        <w:top w:val="none" w:sz="0" w:space="0" w:color="auto"/>
        <w:left w:val="none" w:sz="0" w:space="0" w:color="auto"/>
        <w:bottom w:val="none" w:sz="0" w:space="0" w:color="auto"/>
        <w:right w:val="none" w:sz="0" w:space="0" w:color="auto"/>
      </w:divBdr>
    </w:div>
    <w:div w:id="429007527">
      <w:bodyDiv w:val="1"/>
      <w:marLeft w:val="0"/>
      <w:marRight w:val="0"/>
      <w:marTop w:val="0"/>
      <w:marBottom w:val="0"/>
      <w:divBdr>
        <w:top w:val="none" w:sz="0" w:space="0" w:color="auto"/>
        <w:left w:val="none" w:sz="0" w:space="0" w:color="auto"/>
        <w:bottom w:val="none" w:sz="0" w:space="0" w:color="auto"/>
        <w:right w:val="none" w:sz="0" w:space="0" w:color="auto"/>
      </w:divBdr>
    </w:div>
    <w:div w:id="523908961">
      <w:bodyDiv w:val="1"/>
      <w:marLeft w:val="0"/>
      <w:marRight w:val="0"/>
      <w:marTop w:val="0"/>
      <w:marBottom w:val="0"/>
      <w:divBdr>
        <w:top w:val="none" w:sz="0" w:space="0" w:color="auto"/>
        <w:left w:val="none" w:sz="0" w:space="0" w:color="auto"/>
        <w:bottom w:val="none" w:sz="0" w:space="0" w:color="auto"/>
        <w:right w:val="none" w:sz="0" w:space="0" w:color="auto"/>
      </w:divBdr>
    </w:div>
    <w:div w:id="651374898">
      <w:bodyDiv w:val="1"/>
      <w:marLeft w:val="0"/>
      <w:marRight w:val="0"/>
      <w:marTop w:val="0"/>
      <w:marBottom w:val="0"/>
      <w:divBdr>
        <w:top w:val="none" w:sz="0" w:space="0" w:color="auto"/>
        <w:left w:val="none" w:sz="0" w:space="0" w:color="auto"/>
        <w:bottom w:val="none" w:sz="0" w:space="0" w:color="auto"/>
        <w:right w:val="none" w:sz="0" w:space="0" w:color="auto"/>
      </w:divBdr>
    </w:div>
    <w:div w:id="656344281">
      <w:bodyDiv w:val="1"/>
      <w:marLeft w:val="0"/>
      <w:marRight w:val="0"/>
      <w:marTop w:val="0"/>
      <w:marBottom w:val="0"/>
      <w:divBdr>
        <w:top w:val="none" w:sz="0" w:space="0" w:color="auto"/>
        <w:left w:val="none" w:sz="0" w:space="0" w:color="auto"/>
        <w:bottom w:val="none" w:sz="0" w:space="0" w:color="auto"/>
        <w:right w:val="none" w:sz="0" w:space="0" w:color="auto"/>
      </w:divBdr>
    </w:div>
    <w:div w:id="682317445">
      <w:bodyDiv w:val="1"/>
      <w:marLeft w:val="0"/>
      <w:marRight w:val="0"/>
      <w:marTop w:val="0"/>
      <w:marBottom w:val="0"/>
      <w:divBdr>
        <w:top w:val="none" w:sz="0" w:space="0" w:color="auto"/>
        <w:left w:val="none" w:sz="0" w:space="0" w:color="auto"/>
        <w:bottom w:val="none" w:sz="0" w:space="0" w:color="auto"/>
        <w:right w:val="none" w:sz="0" w:space="0" w:color="auto"/>
      </w:divBdr>
    </w:div>
    <w:div w:id="878512108">
      <w:bodyDiv w:val="1"/>
      <w:marLeft w:val="0"/>
      <w:marRight w:val="0"/>
      <w:marTop w:val="0"/>
      <w:marBottom w:val="0"/>
      <w:divBdr>
        <w:top w:val="none" w:sz="0" w:space="0" w:color="auto"/>
        <w:left w:val="none" w:sz="0" w:space="0" w:color="auto"/>
        <w:bottom w:val="none" w:sz="0" w:space="0" w:color="auto"/>
        <w:right w:val="none" w:sz="0" w:space="0" w:color="auto"/>
      </w:divBdr>
    </w:div>
    <w:div w:id="884606553">
      <w:bodyDiv w:val="1"/>
      <w:marLeft w:val="0"/>
      <w:marRight w:val="0"/>
      <w:marTop w:val="0"/>
      <w:marBottom w:val="0"/>
      <w:divBdr>
        <w:top w:val="none" w:sz="0" w:space="0" w:color="auto"/>
        <w:left w:val="none" w:sz="0" w:space="0" w:color="auto"/>
        <w:bottom w:val="none" w:sz="0" w:space="0" w:color="auto"/>
        <w:right w:val="none" w:sz="0" w:space="0" w:color="auto"/>
      </w:divBdr>
    </w:div>
    <w:div w:id="951983217">
      <w:bodyDiv w:val="1"/>
      <w:marLeft w:val="0"/>
      <w:marRight w:val="0"/>
      <w:marTop w:val="0"/>
      <w:marBottom w:val="0"/>
      <w:divBdr>
        <w:top w:val="none" w:sz="0" w:space="0" w:color="auto"/>
        <w:left w:val="none" w:sz="0" w:space="0" w:color="auto"/>
        <w:bottom w:val="none" w:sz="0" w:space="0" w:color="auto"/>
        <w:right w:val="none" w:sz="0" w:space="0" w:color="auto"/>
      </w:divBdr>
    </w:div>
    <w:div w:id="1000157395">
      <w:bodyDiv w:val="1"/>
      <w:marLeft w:val="0"/>
      <w:marRight w:val="0"/>
      <w:marTop w:val="0"/>
      <w:marBottom w:val="0"/>
      <w:divBdr>
        <w:top w:val="none" w:sz="0" w:space="0" w:color="auto"/>
        <w:left w:val="none" w:sz="0" w:space="0" w:color="auto"/>
        <w:bottom w:val="none" w:sz="0" w:space="0" w:color="auto"/>
        <w:right w:val="none" w:sz="0" w:space="0" w:color="auto"/>
      </w:divBdr>
    </w:div>
    <w:div w:id="1065493108">
      <w:bodyDiv w:val="1"/>
      <w:marLeft w:val="0"/>
      <w:marRight w:val="0"/>
      <w:marTop w:val="0"/>
      <w:marBottom w:val="0"/>
      <w:divBdr>
        <w:top w:val="none" w:sz="0" w:space="0" w:color="auto"/>
        <w:left w:val="none" w:sz="0" w:space="0" w:color="auto"/>
        <w:bottom w:val="none" w:sz="0" w:space="0" w:color="auto"/>
        <w:right w:val="none" w:sz="0" w:space="0" w:color="auto"/>
      </w:divBdr>
    </w:div>
    <w:div w:id="1243444410">
      <w:bodyDiv w:val="1"/>
      <w:marLeft w:val="0"/>
      <w:marRight w:val="0"/>
      <w:marTop w:val="0"/>
      <w:marBottom w:val="0"/>
      <w:divBdr>
        <w:top w:val="none" w:sz="0" w:space="0" w:color="auto"/>
        <w:left w:val="none" w:sz="0" w:space="0" w:color="auto"/>
        <w:bottom w:val="none" w:sz="0" w:space="0" w:color="auto"/>
        <w:right w:val="none" w:sz="0" w:space="0" w:color="auto"/>
      </w:divBdr>
    </w:div>
    <w:div w:id="1247299740">
      <w:bodyDiv w:val="1"/>
      <w:marLeft w:val="0"/>
      <w:marRight w:val="0"/>
      <w:marTop w:val="0"/>
      <w:marBottom w:val="0"/>
      <w:divBdr>
        <w:top w:val="none" w:sz="0" w:space="0" w:color="auto"/>
        <w:left w:val="none" w:sz="0" w:space="0" w:color="auto"/>
        <w:bottom w:val="none" w:sz="0" w:space="0" w:color="auto"/>
        <w:right w:val="none" w:sz="0" w:space="0" w:color="auto"/>
      </w:divBdr>
    </w:div>
    <w:div w:id="1430588227">
      <w:bodyDiv w:val="1"/>
      <w:marLeft w:val="0"/>
      <w:marRight w:val="0"/>
      <w:marTop w:val="0"/>
      <w:marBottom w:val="0"/>
      <w:divBdr>
        <w:top w:val="none" w:sz="0" w:space="0" w:color="auto"/>
        <w:left w:val="none" w:sz="0" w:space="0" w:color="auto"/>
        <w:bottom w:val="none" w:sz="0" w:space="0" w:color="auto"/>
        <w:right w:val="none" w:sz="0" w:space="0" w:color="auto"/>
      </w:divBdr>
    </w:div>
    <w:div w:id="1537808629">
      <w:bodyDiv w:val="1"/>
      <w:marLeft w:val="0"/>
      <w:marRight w:val="0"/>
      <w:marTop w:val="0"/>
      <w:marBottom w:val="0"/>
      <w:divBdr>
        <w:top w:val="none" w:sz="0" w:space="0" w:color="auto"/>
        <w:left w:val="none" w:sz="0" w:space="0" w:color="auto"/>
        <w:bottom w:val="none" w:sz="0" w:space="0" w:color="auto"/>
        <w:right w:val="none" w:sz="0" w:space="0" w:color="auto"/>
      </w:divBdr>
    </w:div>
    <w:div w:id="1670137291">
      <w:bodyDiv w:val="1"/>
      <w:marLeft w:val="0"/>
      <w:marRight w:val="0"/>
      <w:marTop w:val="0"/>
      <w:marBottom w:val="0"/>
      <w:divBdr>
        <w:top w:val="none" w:sz="0" w:space="0" w:color="auto"/>
        <w:left w:val="none" w:sz="0" w:space="0" w:color="auto"/>
        <w:bottom w:val="none" w:sz="0" w:space="0" w:color="auto"/>
        <w:right w:val="none" w:sz="0" w:space="0" w:color="auto"/>
      </w:divBdr>
    </w:div>
    <w:div w:id="1682121114">
      <w:bodyDiv w:val="1"/>
      <w:marLeft w:val="0"/>
      <w:marRight w:val="0"/>
      <w:marTop w:val="0"/>
      <w:marBottom w:val="0"/>
      <w:divBdr>
        <w:top w:val="none" w:sz="0" w:space="0" w:color="auto"/>
        <w:left w:val="none" w:sz="0" w:space="0" w:color="auto"/>
        <w:bottom w:val="none" w:sz="0" w:space="0" w:color="auto"/>
        <w:right w:val="none" w:sz="0" w:space="0" w:color="auto"/>
      </w:divBdr>
    </w:div>
    <w:div w:id="1742020824">
      <w:bodyDiv w:val="1"/>
      <w:marLeft w:val="0"/>
      <w:marRight w:val="0"/>
      <w:marTop w:val="0"/>
      <w:marBottom w:val="0"/>
      <w:divBdr>
        <w:top w:val="none" w:sz="0" w:space="0" w:color="auto"/>
        <w:left w:val="none" w:sz="0" w:space="0" w:color="auto"/>
        <w:bottom w:val="none" w:sz="0" w:space="0" w:color="auto"/>
        <w:right w:val="none" w:sz="0" w:space="0" w:color="auto"/>
      </w:divBdr>
    </w:div>
    <w:div w:id="1993757598">
      <w:bodyDiv w:val="1"/>
      <w:marLeft w:val="0"/>
      <w:marRight w:val="0"/>
      <w:marTop w:val="0"/>
      <w:marBottom w:val="0"/>
      <w:divBdr>
        <w:top w:val="none" w:sz="0" w:space="0" w:color="auto"/>
        <w:left w:val="none" w:sz="0" w:space="0" w:color="auto"/>
        <w:bottom w:val="none" w:sz="0" w:space="0" w:color="auto"/>
        <w:right w:val="none" w:sz="0" w:space="0" w:color="auto"/>
      </w:divBdr>
    </w:div>
    <w:div w:id="204663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FB68D-3ABD-4317-A625-C214B37B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3222</Words>
  <Characters>19338</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Starostwo</Company>
  <LinksUpToDate>false</LinksUpToDate>
  <CharactersWithSpaces>22515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m.resiak</dc:creator>
  <cp:lastModifiedBy>a.sokolowski</cp:lastModifiedBy>
  <cp:revision>81</cp:revision>
  <cp:lastPrinted>2016-04-14T09:29:00Z</cp:lastPrinted>
  <dcterms:created xsi:type="dcterms:W3CDTF">2016-04-06T10:49:00Z</dcterms:created>
  <dcterms:modified xsi:type="dcterms:W3CDTF">2016-04-14T10:10:00Z</dcterms:modified>
</cp:coreProperties>
</file>